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2947F70D" w:rsidR="00E90E49" w:rsidRPr="00F8656C" w:rsidRDefault="00560A1D" w:rsidP="001B2B41">
      <w:pPr>
        <w:pStyle w:val="3GPPHeader"/>
        <w:spacing w:after="60"/>
        <w:jc w:val="both"/>
        <w:rPr>
          <w:rFonts w:ascii="Arial" w:hAnsi="Arial" w:cs="Arial"/>
          <w:sz w:val="32"/>
          <w:szCs w:val="32"/>
          <w:highlight w:val="yellow"/>
        </w:rPr>
      </w:pPr>
      <w:bookmarkStart w:id="0" w:name="_Hlk506572210"/>
      <w:bookmarkStart w:id="1" w:name="_GoBack"/>
      <w:bookmarkEnd w:id="0"/>
      <w:bookmarkEnd w:id="1"/>
      <w:r w:rsidRPr="00F8656C">
        <w:rPr>
          <w:rFonts w:ascii="Arial" w:hAnsi="Arial" w:cs="Arial"/>
          <w:szCs w:val="24"/>
        </w:rPr>
        <w:t>3GPP TSG-RAN WG1 Meeting #9</w:t>
      </w:r>
      <w:r w:rsidR="002A0037" w:rsidRPr="00F8656C">
        <w:rPr>
          <w:rFonts w:ascii="Arial" w:hAnsi="Arial" w:cs="Arial"/>
          <w:szCs w:val="24"/>
        </w:rPr>
        <w:t>2</w:t>
      </w:r>
      <w:r w:rsidR="00143C26" w:rsidRPr="00F8656C">
        <w:rPr>
          <w:rFonts w:ascii="Arial" w:hAnsi="Arial" w:cs="Arial"/>
          <w:szCs w:val="24"/>
        </w:rPr>
        <w:t>bis</w:t>
      </w:r>
      <w:r w:rsidR="00E90E49" w:rsidRPr="00F8656C">
        <w:rPr>
          <w:rFonts w:ascii="Arial" w:hAnsi="Arial" w:cs="Arial"/>
          <w:szCs w:val="24"/>
        </w:rPr>
        <w:tab/>
      </w:r>
      <w:r w:rsidR="00091557" w:rsidRPr="00F8656C">
        <w:rPr>
          <w:rFonts w:ascii="Arial" w:hAnsi="Arial" w:cs="Arial"/>
          <w:sz w:val="32"/>
          <w:szCs w:val="32"/>
        </w:rPr>
        <w:t>R</w:t>
      </w:r>
      <w:r w:rsidR="00AE2834" w:rsidRPr="00F8656C">
        <w:rPr>
          <w:rFonts w:ascii="Arial" w:hAnsi="Arial" w:cs="Arial"/>
          <w:sz w:val="32"/>
          <w:szCs w:val="32"/>
        </w:rPr>
        <w:t>1</w:t>
      </w:r>
      <w:r w:rsidR="00091557" w:rsidRPr="00F8656C">
        <w:rPr>
          <w:rFonts w:ascii="Arial" w:hAnsi="Arial" w:cs="Arial"/>
          <w:sz w:val="32"/>
          <w:szCs w:val="32"/>
        </w:rPr>
        <w:t>-</w:t>
      </w:r>
      <w:r w:rsidR="004C6D9D" w:rsidRPr="00F8656C">
        <w:rPr>
          <w:rFonts w:ascii="Arial" w:hAnsi="Arial" w:cs="Arial"/>
          <w:sz w:val="32"/>
          <w:szCs w:val="32"/>
        </w:rPr>
        <w:t>1</w:t>
      </w:r>
      <w:r w:rsidR="002A0037" w:rsidRPr="00F8656C">
        <w:rPr>
          <w:rFonts w:ascii="Arial" w:hAnsi="Arial" w:cs="Arial"/>
          <w:sz w:val="32"/>
          <w:szCs w:val="32"/>
        </w:rPr>
        <w:t>8</w:t>
      </w:r>
      <w:r w:rsidR="003727F8" w:rsidRPr="00F8656C">
        <w:rPr>
          <w:rFonts w:ascii="Arial" w:hAnsi="Arial" w:cs="Arial"/>
          <w:sz w:val="32"/>
          <w:szCs w:val="32"/>
        </w:rPr>
        <w:t>04120</w:t>
      </w:r>
    </w:p>
    <w:p w14:paraId="51C3CE46" w14:textId="43855BDE" w:rsidR="00E90E49" w:rsidRPr="00F8656C" w:rsidRDefault="00143C26" w:rsidP="001B2B41">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Arial"/>
          <w:b/>
          <w:sz w:val="24"/>
          <w:szCs w:val="20"/>
          <w:lang w:eastAsia="zh-CN"/>
        </w:rPr>
      </w:pPr>
      <w:r w:rsidRPr="00F8656C">
        <w:rPr>
          <w:rFonts w:ascii="Arial" w:eastAsia="Times New Roman" w:hAnsi="Arial" w:cs="Arial"/>
          <w:b/>
          <w:sz w:val="24"/>
          <w:szCs w:val="20"/>
          <w:lang w:eastAsia="zh-CN"/>
        </w:rPr>
        <w:t>Sanya, China, 16</w:t>
      </w:r>
      <w:r w:rsidRPr="00F8656C">
        <w:rPr>
          <w:rFonts w:ascii="Arial" w:eastAsia="Times New Roman" w:hAnsi="Arial" w:cs="Arial"/>
          <w:b/>
          <w:sz w:val="24"/>
          <w:szCs w:val="20"/>
          <w:vertAlign w:val="superscript"/>
          <w:lang w:eastAsia="zh-CN"/>
        </w:rPr>
        <w:t>th</w:t>
      </w:r>
      <w:r w:rsidRPr="00F8656C">
        <w:rPr>
          <w:rFonts w:ascii="Arial" w:eastAsia="Times New Roman" w:hAnsi="Arial" w:cs="Arial"/>
          <w:b/>
          <w:sz w:val="24"/>
          <w:szCs w:val="20"/>
          <w:lang w:eastAsia="zh-CN"/>
        </w:rPr>
        <w:t xml:space="preserve"> – 20</w:t>
      </w:r>
      <w:r w:rsidRPr="00F8656C">
        <w:rPr>
          <w:rFonts w:ascii="Arial" w:eastAsia="Times New Roman" w:hAnsi="Arial" w:cs="Arial"/>
          <w:b/>
          <w:sz w:val="24"/>
          <w:szCs w:val="20"/>
          <w:vertAlign w:val="superscript"/>
          <w:lang w:eastAsia="zh-CN"/>
        </w:rPr>
        <w:t>th</w:t>
      </w:r>
      <w:r w:rsidRPr="00F8656C">
        <w:rPr>
          <w:rFonts w:ascii="Arial" w:eastAsia="Times New Roman" w:hAnsi="Arial" w:cs="Arial"/>
          <w:b/>
          <w:sz w:val="24"/>
          <w:szCs w:val="20"/>
          <w:lang w:eastAsia="zh-CN"/>
        </w:rPr>
        <w:t xml:space="preserve"> April, 2018</w:t>
      </w:r>
    </w:p>
    <w:p w14:paraId="5FCD4219" w14:textId="77777777" w:rsidR="00E90E49" w:rsidRPr="00F8656C" w:rsidRDefault="00E90E49" w:rsidP="001B2B41">
      <w:pPr>
        <w:pStyle w:val="3GPPHeader"/>
        <w:jc w:val="both"/>
        <w:rPr>
          <w:rFonts w:ascii="Arial" w:hAnsi="Arial" w:cs="Arial"/>
          <w:sz w:val="22"/>
        </w:rPr>
      </w:pPr>
    </w:p>
    <w:p w14:paraId="606D9DC9" w14:textId="7E55DD74" w:rsidR="00E90E49" w:rsidRPr="00F8656C" w:rsidRDefault="00E90E49" w:rsidP="001B2B41">
      <w:pPr>
        <w:pStyle w:val="3GPPHeader"/>
        <w:jc w:val="both"/>
        <w:rPr>
          <w:rFonts w:ascii="Arial" w:hAnsi="Arial" w:cs="Arial"/>
          <w:sz w:val="22"/>
        </w:rPr>
      </w:pPr>
      <w:r w:rsidRPr="00F8656C">
        <w:rPr>
          <w:rFonts w:ascii="Arial" w:hAnsi="Arial" w:cs="Arial"/>
          <w:sz w:val="22"/>
        </w:rPr>
        <w:t>Agenda Item:</w:t>
      </w:r>
      <w:r w:rsidRPr="00F8656C">
        <w:rPr>
          <w:rFonts w:ascii="Arial" w:hAnsi="Arial" w:cs="Arial"/>
          <w:sz w:val="22"/>
        </w:rPr>
        <w:tab/>
      </w:r>
      <w:r w:rsidR="00022056" w:rsidRPr="00F8656C">
        <w:rPr>
          <w:rFonts w:ascii="Arial" w:hAnsi="Arial" w:cs="Arial"/>
          <w:sz w:val="22"/>
        </w:rPr>
        <w:t>6.2.</w:t>
      </w:r>
      <w:r w:rsidR="00E1347E" w:rsidRPr="00F8656C">
        <w:rPr>
          <w:rFonts w:ascii="Arial" w:hAnsi="Arial" w:cs="Arial"/>
          <w:sz w:val="22"/>
        </w:rPr>
        <w:t>6</w:t>
      </w:r>
      <w:r w:rsidR="00022056" w:rsidRPr="00F8656C">
        <w:rPr>
          <w:rFonts w:ascii="Arial" w:hAnsi="Arial" w:cs="Arial"/>
          <w:sz w:val="22"/>
        </w:rPr>
        <w:t>.1</w:t>
      </w:r>
    </w:p>
    <w:p w14:paraId="684B06A7" w14:textId="77777777" w:rsidR="00E90E49" w:rsidRPr="00F8656C" w:rsidRDefault="003D3C45" w:rsidP="001B2B41">
      <w:pPr>
        <w:pStyle w:val="3GPPHeader"/>
        <w:jc w:val="both"/>
        <w:rPr>
          <w:rFonts w:ascii="Arial" w:hAnsi="Arial" w:cs="Arial"/>
          <w:sz w:val="22"/>
        </w:rPr>
      </w:pPr>
      <w:r w:rsidRPr="00F8656C">
        <w:rPr>
          <w:rFonts w:ascii="Arial" w:hAnsi="Arial" w:cs="Arial"/>
          <w:sz w:val="22"/>
        </w:rPr>
        <w:t>Source:</w:t>
      </w:r>
      <w:r w:rsidR="00E90E49" w:rsidRPr="00F8656C">
        <w:rPr>
          <w:rFonts w:ascii="Arial" w:hAnsi="Arial" w:cs="Arial"/>
          <w:sz w:val="22"/>
        </w:rPr>
        <w:tab/>
      </w:r>
      <w:r w:rsidR="00F64C2B" w:rsidRPr="00F8656C">
        <w:rPr>
          <w:rFonts w:ascii="Arial" w:hAnsi="Arial" w:cs="Arial"/>
          <w:sz w:val="22"/>
        </w:rPr>
        <w:t>Ericsson</w:t>
      </w:r>
    </w:p>
    <w:p w14:paraId="214B1E52" w14:textId="208B41AC" w:rsidR="00E90E49" w:rsidRPr="00F8656C" w:rsidRDefault="003D3C45" w:rsidP="001B2B41">
      <w:pPr>
        <w:pStyle w:val="3GPPHeader"/>
        <w:ind w:left="1701" w:hanging="1701"/>
        <w:jc w:val="both"/>
        <w:rPr>
          <w:rFonts w:ascii="Arial" w:hAnsi="Arial" w:cs="Arial"/>
          <w:sz w:val="22"/>
        </w:rPr>
      </w:pPr>
      <w:r w:rsidRPr="00F8656C">
        <w:rPr>
          <w:rFonts w:ascii="Arial" w:hAnsi="Arial" w:cs="Arial"/>
          <w:sz w:val="22"/>
        </w:rPr>
        <w:t>Title:</w:t>
      </w:r>
      <w:r w:rsidR="006B5B0F" w:rsidRPr="00F8656C">
        <w:rPr>
          <w:rFonts w:ascii="Arial" w:hAnsi="Arial" w:cs="Arial"/>
          <w:sz w:val="22"/>
        </w:rPr>
        <w:tab/>
      </w:r>
      <w:r w:rsidR="00C9430B" w:rsidRPr="00F8656C">
        <w:rPr>
          <w:rFonts w:ascii="Arial" w:hAnsi="Arial" w:cs="Arial"/>
          <w:sz w:val="22"/>
        </w:rPr>
        <w:t>Reduced system acquisition time for MTC</w:t>
      </w:r>
    </w:p>
    <w:p w14:paraId="59D6E79C" w14:textId="0A9B4CEB" w:rsidR="00E90E49" w:rsidRPr="00F8656C" w:rsidRDefault="00E90E49" w:rsidP="001B2B41">
      <w:pPr>
        <w:pStyle w:val="3GPPHeader"/>
        <w:jc w:val="both"/>
        <w:rPr>
          <w:rFonts w:ascii="Arial" w:hAnsi="Arial" w:cs="Arial"/>
          <w:sz w:val="22"/>
        </w:rPr>
      </w:pPr>
      <w:r w:rsidRPr="00F8656C">
        <w:rPr>
          <w:rFonts w:ascii="Arial" w:hAnsi="Arial" w:cs="Arial"/>
          <w:sz w:val="22"/>
        </w:rPr>
        <w:t>Document for:</w:t>
      </w:r>
      <w:r w:rsidRPr="00F8656C">
        <w:rPr>
          <w:rFonts w:ascii="Arial" w:hAnsi="Arial" w:cs="Arial"/>
          <w:sz w:val="22"/>
        </w:rPr>
        <w:tab/>
      </w:r>
      <w:r w:rsidR="00C9430B" w:rsidRPr="00F8656C">
        <w:rPr>
          <w:rFonts w:ascii="Arial" w:hAnsi="Arial" w:cs="Arial"/>
          <w:sz w:val="22"/>
        </w:rPr>
        <w:t>Discussion and</w:t>
      </w:r>
      <w:r w:rsidRPr="00F8656C">
        <w:rPr>
          <w:rFonts w:ascii="Arial" w:hAnsi="Arial" w:cs="Arial"/>
          <w:sz w:val="22"/>
        </w:rPr>
        <w:t xml:space="preserve"> Decision</w:t>
      </w:r>
    </w:p>
    <w:p w14:paraId="248031E0" w14:textId="77777777" w:rsidR="00E90E49" w:rsidRPr="00F8656C" w:rsidRDefault="00E90E49" w:rsidP="001B2B41">
      <w:pPr>
        <w:jc w:val="both"/>
        <w:rPr>
          <w:rFonts w:ascii="Arial" w:hAnsi="Arial" w:cs="Arial"/>
        </w:rPr>
      </w:pPr>
    </w:p>
    <w:p w14:paraId="65062EEC" w14:textId="77777777" w:rsidR="00E90E49" w:rsidRPr="00F8656C" w:rsidRDefault="00E90E49" w:rsidP="001B2B41">
      <w:pPr>
        <w:pStyle w:val="Heading1"/>
        <w:jc w:val="both"/>
      </w:pPr>
      <w:bookmarkStart w:id="2" w:name="_Ref498695907"/>
      <w:r w:rsidRPr="00F8656C">
        <w:t>Introduction</w:t>
      </w:r>
      <w:bookmarkEnd w:id="2"/>
    </w:p>
    <w:p w14:paraId="523E9336" w14:textId="51489F79" w:rsidR="00895A37" w:rsidRPr="00F8656C" w:rsidRDefault="00895A37" w:rsidP="00895A37">
      <w:pPr>
        <w:jc w:val="both"/>
        <w:rPr>
          <w:rFonts w:ascii="Arial" w:eastAsia="Calibri" w:hAnsi="Arial" w:cs="Arial"/>
          <w:sz w:val="20"/>
          <w:szCs w:val="20"/>
        </w:rPr>
      </w:pPr>
      <w:r w:rsidRPr="00F8656C">
        <w:rPr>
          <w:rFonts w:ascii="Arial" w:eastAsia="Calibri" w:hAnsi="Arial" w:cs="Arial"/>
          <w:sz w:val="20"/>
          <w:szCs w:val="20"/>
        </w:rPr>
        <w:t xml:space="preserve">The Rel-15 WI on “Even further enhanced MTC for LTE”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_Ref174151459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[1]</w:t>
      </w:r>
      <w:r w:rsidRPr="00F8656C">
        <w:rPr>
          <w:rFonts w:ascii="Arial" w:eastAsia="Calibri" w:hAnsi="Arial" w:cs="Arial"/>
          <w:sz w:val="20"/>
          <w:szCs w:val="20"/>
        </w:rPr>
        <w:fldChar w:fldCharType="end"/>
      </w:r>
      <w:r w:rsidRPr="00F8656C">
        <w:rPr>
          <w:rFonts w:ascii="Arial" w:eastAsia="Calibri" w:hAnsi="Arial" w:cs="Arial"/>
          <w:sz w:val="20"/>
          <w:szCs w:val="20"/>
        </w:rPr>
        <w:t xml:space="preserve"> has the following WI objective for machine-type communications for BL/CE UEs:</w:t>
      </w:r>
    </w:p>
    <w:p w14:paraId="45A25A54" w14:textId="77777777" w:rsidR="00895A37" w:rsidRPr="00F8656C" w:rsidRDefault="00895A37" w:rsidP="00895A37">
      <w:pPr>
        <w:numPr>
          <w:ilvl w:val="0"/>
          <w:numId w:val="16"/>
        </w:numPr>
        <w:jc w:val="both"/>
        <w:rPr>
          <w:rFonts w:ascii="Arial" w:eastAsia="Calibri" w:hAnsi="Arial" w:cs="Arial"/>
          <w:sz w:val="20"/>
          <w:szCs w:val="20"/>
        </w:rPr>
      </w:pPr>
      <w:r w:rsidRPr="00F8656C">
        <w:rPr>
          <w:rFonts w:ascii="Arial" w:eastAsia="Calibri" w:hAnsi="Arial" w:cs="Arial"/>
          <w:sz w:val="20"/>
          <w:szCs w:val="20"/>
        </w:rPr>
        <w:t>Reduced system acquisition time [RAN1 lead, RAN2, RAN4]</w:t>
      </w:r>
    </w:p>
    <w:p w14:paraId="00702EF2" w14:textId="77777777" w:rsidR="00895A37" w:rsidRPr="00F8656C" w:rsidRDefault="00895A37" w:rsidP="00895A37">
      <w:pPr>
        <w:numPr>
          <w:ilvl w:val="1"/>
          <w:numId w:val="16"/>
        </w:numPr>
        <w:jc w:val="both"/>
        <w:rPr>
          <w:rFonts w:ascii="Arial" w:eastAsia="Calibri" w:hAnsi="Arial" w:cs="Arial"/>
          <w:sz w:val="20"/>
          <w:szCs w:val="20"/>
        </w:rPr>
      </w:pPr>
      <w:r w:rsidRPr="00F8656C">
        <w:rPr>
          <w:rFonts w:ascii="Arial" w:eastAsia="Calibri" w:hAnsi="Arial" w:cs="Arial"/>
          <w:sz w:val="20"/>
          <w:szCs w:val="20"/>
        </w:rPr>
        <w:t>Improved cell search and/or system information (including MIB and SIB1-BR) acquisition performance</w:t>
      </w:r>
    </w:p>
    <w:p w14:paraId="6AC5B900" w14:textId="210A9348" w:rsidR="00895A37" w:rsidRPr="00F8656C" w:rsidRDefault="00895A37" w:rsidP="00895A37">
      <w:pPr>
        <w:spacing w:after="180"/>
        <w:ind w:right="-99"/>
        <w:jc w:val="both"/>
        <w:rPr>
          <w:rFonts w:ascii="Arial" w:eastAsia="MS Mincho" w:hAnsi="Arial" w:cs="Arial"/>
          <w:b/>
          <w:sz w:val="20"/>
          <w:szCs w:val="20"/>
          <w:u w:val="single"/>
          <w:lang w:eastAsia="ja-JP"/>
        </w:rPr>
      </w:pPr>
      <w:r w:rsidRPr="00F8656C">
        <w:rPr>
          <w:rFonts w:ascii="Arial" w:eastAsia="Calibri" w:hAnsi="Arial" w:cs="Arial"/>
          <w:sz w:val="20"/>
          <w:szCs w:val="20"/>
        </w:rPr>
        <w:t xml:space="preserve">The topic was discussed in several contributions in recent meetings, and RAN1 has agreed to consider the following list of possible improvement candidates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_Ref490274661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[2]</w:t>
      </w:r>
      <w:r w:rsidRPr="00F8656C">
        <w:rPr>
          <w:rFonts w:ascii="Arial" w:eastAsia="Calibri" w:hAnsi="Arial" w:cs="Arial"/>
          <w:sz w:val="20"/>
          <w:szCs w:val="20"/>
        </w:rPr>
        <w:fldChar w:fldCharType="end"/>
      </w:r>
      <w:r w:rsidRPr="00F8656C">
        <w:rPr>
          <w:rFonts w:ascii="Arial" w:eastAsia="Calibri" w:hAnsi="Arial" w:cs="Arial"/>
          <w:sz w:val="20"/>
          <w:szCs w:val="20"/>
        </w:rPr>
        <w:t>:</w:t>
      </w:r>
    </w:p>
    <w:p w14:paraId="3E5732F5" w14:textId="77777777" w:rsidR="00895A37" w:rsidRPr="00F8656C" w:rsidRDefault="00895A37" w:rsidP="00895A37">
      <w:pPr>
        <w:numPr>
          <w:ilvl w:val="0"/>
          <w:numId w:val="18"/>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Techniques for system acquisition time reduction to be considered:</w:t>
      </w:r>
    </w:p>
    <w:p w14:paraId="324AAD0F"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PSS/SSS</w:t>
      </w:r>
    </w:p>
    <w:p w14:paraId="75DDD9EF"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Enhanced (e.g. repeated) PSS/SSS based on PSS/SSS or NPSS/NSSS design</w:t>
      </w:r>
    </w:p>
    <w:p w14:paraId="5AFE9C96"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Use of NPSS/NSSS on NB-IoT anchor carrier</w:t>
      </w:r>
    </w:p>
    <w:p w14:paraId="74C9FC95"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PBCH</w:t>
      </w:r>
    </w:p>
    <w:p w14:paraId="03EBD505"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Enhanced (e.g. repeated) PBCH based on PBCH or NPBCH design</w:t>
      </w:r>
    </w:p>
    <w:p w14:paraId="0957E215"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Use of NPBCH on NB-IoT anchor carrier</w:t>
      </w:r>
    </w:p>
    <w:p w14:paraId="0B88FB20"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Combining across 40-ms PBCH periods (unless already part of Rel-14 demodulation requirements)</w:t>
      </w:r>
    </w:p>
    <w:p w14:paraId="2116B6A5"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New mechanism allowing to skip MIB message reading</w:t>
      </w:r>
    </w:p>
    <w:p w14:paraId="7F699E5F"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SIB1-BR</w:t>
      </w:r>
    </w:p>
    <w:p w14:paraId="11ED98D4"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Additional repetitions of SIB1-BR</w:t>
      </w:r>
    </w:p>
    <w:p w14:paraId="630CA94C"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Accumulation across SIB1-BR modification periods (unless already part of Rel-14 demodulation requirements)</w:t>
      </w:r>
    </w:p>
    <w:p w14:paraId="77C7AFDC"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New mechanism allowing to skip SIB1-BR reading</w:t>
      </w:r>
    </w:p>
    <w:p w14:paraId="42B2704D" w14:textId="77777777" w:rsidR="00895A37" w:rsidRPr="00F8656C" w:rsidRDefault="00895A37" w:rsidP="00895A37">
      <w:pPr>
        <w:numPr>
          <w:ilvl w:val="2"/>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E.g. SI update indication or other indication in MIB or another channel</w:t>
      </w:r>
    </w:p>
    <w:p w14:paraId="528B0AAB"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SI messages</w:t>
      </w:r>
    </w:p>
    <w:p w14:paraId="3B253403"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 xml:space="preserve">Additional repetitions of SI messages </w:t>
      </w:r>
    </w:p>
    <w:p w14:paraId="1D493487"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Accumulation across SI modification periods</w:t>
      </w:r>
    </w:p>
    <w:p w14:paraId="1C70E5ED"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New mechanism allowing to skip SI message reading</w:t>
      </w:r>
    </w:p>
    <w:p w14:paraId="3231887E" w14:textId="77777777" w:rsidR="00895A37" w:rsidRPr="00F8656C" w:rsidRDefault="00895A37" w:rsidP="00895A37">
      <w:pPr>
        <w:numPr>
          <w:ilvl w:val="2"/>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E.g. SI update indication or other indication in MIB or another channel</w:t>
      </w:r>
    </w:p>
    <w:p w14:paraId="5913F661" w14:textId="6C65E195" w:rsidR="003B4F52" w:rsidRPr="00F8656C" w:rsidRDefault="00895A37" w:rsidP="00CD0D85">
      <w:pPr>
        <w:jc w:val="both"/>
        <w:rPr>
          <w:rFonts w:ascii="Arial" w:eastAsia="Calibri" w:hAnsi="Arial" w:cs="Arial"/>
          <w:sz w:val="20"/>
          <w:szCs w:val="20"/>
        </w:rPr>
      </w:pPr>
      <w:r w:rsidRPr="00F8656C">
        <w:rPr>
          <w:rFonts w:ascii="Arial" w:eastAsia="Calibri" w:hAnsi="Arial" w:cs="Arial"/>
          <w:sz w:val="20"/>
          <w:szCs w:val="20"/>
        </w:rPr>
        <w:br/>
      </w:r>
      <w:r w:rsidR="003B4F52" w:rsidRPr="00F8656C">
        <w:rPr>
          <w:rFonts w:ascii="Arial" w:eastAsia="Calibri" w:hAnsi="Arial" w:cs="Arial"/>
          <w:sz w:val="20"/>
          <w:szCs w:val="20"/>
        </w:rPr>
        <w:t xml:space="preserve">Possible enhancements to the time and frequency synchronization for reducing system acquisition time have been discussed in RAN1, particularly the introduction of a new periodic synchronization signal for re-synchronization. In relation to this, RAN1#92 has made the following agreement, taken from the Chairman’s notes </w:t>
      </w:r>
      <w:r w:rsidR="003B4F52" w:rsidRPr="00F8656C">
        <w:rPr>
          <w:rFonts w:ascii="Arial" w:eastAsia="Calibri" w:hAnsi="Arial" w:cs="Arial"/>
          <w:sz w:val="20"/>
          <w:szCs w:val="20"/>
        </w:rPr>
        <w:fldChar w:fldCharType="begin"/>
      </w:r>
      <w:r w:rsidR="003B4F52" w:rsidRPr="00F8656C">
        <w:rPr>
          <w:rFonts w:ascii="Arial" w:eastAsia="Calibri" w:hAnsi="Arial" w:cs="Arial"/>
          <w:sz w:val="20"/>
          <w:szCs w:val="20"/>
        </w:rPr>
        <w:instrText xml:space="preserve"> REF _Ref510651175 \r \h  \* MERGEFORMAT </w:instrText>
      </w:r>
      <w:r w:rsidR="003B4F52" w:rsidRPr="00F8656C">
        <w:rPr>
          <w:rFonts w:ascii="Arial" w:eastAsia="Calibri" w:hAnsi="Arial" w:cs="Arial"/>
          <w:sz w:val="20"/>
          <w:szCs w:val="20"/>
        </w:rPr>
      </w:r>
      <w:r w:rsidR="003B4F52" w:rsidRPr="00F8656C">
        <w:rPr>
          <w:rFonts w:ascii="Arial" w:eastAsia="Calibri" w:hAnsi="Arial" w:cs="Arial"/>
          <w:sz w:val="20"/>
          <w:szCs w:val="20"/>
        </w:rPr>
        <w:fldChar w:fldCharType="separate"/>
      </w:r>
      <w:r w:rsidR="006923DF">
        <w:rPr>
          <w:rFonts w:ascii="Arial" w:eastAsia="Calibri" w:hAnsi="Arial" w:cs="Arial"/>
          <w:sz w:val="20"/>
          <w:szCs w:val="20"/>
        </w:rPr>
        <w:t>[3]</w:t>
      </w:r>
      <w:r w:rsidR="003B4F52" w:rsidRPr="00F8656C">
        <w:rPr>
          <w:rFonts w:ascii="Arial" w:eastAsia="Calibri" w:hAnsi="Arial" w:cs="Arial"/>
          <w:sz w:val="20"/>
          <w:szCs w:val="20"/>
        </w:rPr>
        <w:fldChar w:fldCharType="end"/>
      </w:r>
      <w:r w:rsidR="003B4F52" w:rsidRPr="00F8656C">
        <w:rPr>
          <w:rFonts w:ascii="Arial" w:eastAsia="Calibri" w:hAnsi="Arial" w:cs="Arial"/>
          <w:sz w:val="20"/>
          <w:szCs w:val="20"/>
        </w:rPr>
        <w:t xml:space="preserve">, in turn taken from the feature lead summary </w:t>
      </w:r>
      <w:r w:rsidR="003B4F52" w:rsidRPr="00F8656C">
        <w:rPr>
          <w:rFonts w:ascii="Arial" w:eastAsia="Calibri" w:hAnsi="Arial" w:cs="Arial"/>
          <w:sz w:val="20"/>
          <w:szCs w:val="20"/>
        </w:rPr>
        <w:fldChar w:fldCharType="begin"/>
      </w:r>
      <w:r w:rsidR="003B4F52" w:rsidRPr="00F8656C">
        <w:rPr>
          <w:rFonts w:ascii="Arial" w:eastAsia="Calibri" w:hAnsi="Arial" w:cs="Arial"/>
          <w:sz w:val="20"/>
          <w:szCs w:val="20"/>
        </w:rPr>
        <w:instrText xml:space="preserve"> REF _Ref510651282 \r \h  \* MERGEFORMAT </w:instrText>
      </w:r>
      <w:r w:rsidR="003B4F52" w:rsidRPr="00F8656C">
        <w:rPr>
          <w:rFonts w:ascii="Arial" w:eastAsia="Calibri" w:hAnsi="Arial" w:cs="Arial"/>
          <w:sz w:val="20"/>
          <w:szCs w:val="20"/>
        </w:rPr>
      </w:r>
      <w:r w:rsidR="003B4F52" w:rsidRPr="00F8656C">
        <w:rPr>
          <w:rFonts w:ascii="Arial" w:eastAsia="Calibri" w:hAnsi="Arial" w:cs="Arial"/>
          <w:sz w:val="20"/>
          <w:szCs w:val="20"/>
        </w:rPr>
        <w:fldChar w:fldCharType="separate"/>
      </w:r>
      <w:r w:rsidR="006923DF">
        <w:rPr>
          <w:rFonts w:ascii="Arial" w:eastAsia="Calibri" w:hAnsi="Arial" w:cs="Arial"/>
          <w:sz w:val="20"/>
          <w:szCs w:val="20"/>
        </w:rPr>
        <w:t>[4]</w:t>
      </w:r>
      <w:r w:rsidR="003B4F52" w:rsidRPr="00F8656C">
        <w:rPr>
          <w:rFonts w:ascii="Arial" w:eastAsia="Calibri" w:hAnsi="Arial" w:cs="Arial"/>
          <w:sz w:val="20"/>
          <w:szCs w:val="20"/>
        </w:rPr>
        <w:fldChar w:fldCharType="end"/>
      </w:r>
      <w:r w:rsidR="003B4F52" w:rsidRPr="00F8656C">
        <w:rPr>
          <w:rFonts w:ascii="Arial" w:eastAsia="Calibri" w:hAnsi="Arial" w:cs="Arial"/>
          <w:sz w:val="20"/>
          <w:szCs w:val="20"/>
        </w:rPr>
        <w:t>:</w:t>
      </w:r>
    </w:p>
    <w:p w14:paraId="6DDFC80B" w14:textId="77777777" w:rsidR="003B4F52" w:rsidRPr="00F8656C" w:rsidRDefault="003B4F52" w:rsidP="003B4F52">
      <w:pPr>
        <w:rPr>
          <w:rFonts w:ascii="Arial" w:eastAsia="DengXian" w:hAnsi="Arial" w:cs="Arial"/>
          <w:i/>
          <w:sz w:val="20"/>
          <w:szCs w:val="20"/>
        </w:rPr>
      </w:pPr>
      <w:r w:rsidRPr="00F8656C">
        <w:rPr>
          <w:rFonts w:ascii="Arial" w:eastAsia="Calibri" w:hAnsi="Arial" w:cs="Arial"/>
          <w:i/>
          <w:sz w:val="20"/>
          <w:szCs w:val="20"/>
        </w:rPr>
        <w:t>The new periodic synchronization signal has the following characteristics:</w:t>
      </w:r>
    </w:p>
    <w:p w14:paraId="3D0A41E9" w14:textId="77777777" w:rsidR="003B4F52" w:rsidRPr="00F8656C" w:rsidRDefault="003B4F52" w:rsidP="003B4F52">
      <w:pPr>
        <w:widowControl w:val="0"/>
        <w:numPr>
          <w:ilvl w:val="0"/>
          <w:numId w:val="29"/>
        </w:numPr>
        <w:tabs>
          <w:tab w:val="left" w:pos="1701"/>
        </w:tabs>
        <w:autoSpaceDN w:val="0"/>
        <w:spacing w:after="0" w:line="240" w:lineRule="auto"/>
        <w:jc w:val="both"/>
        <w:rPr>
          <w:rFonts w:ascii="Arial" w:eastAsia="Times New Roman" w:hAnsi="Arial" w:cs="Arial"/>
          <w:bCs/>
          <w:i/>
          <w:sz w:val="20"/>
          <w:szCs w:val="20"/>
        </w:rPr>
      </w:pPr>
      <w:bookmarkStart w:id="3" w:name="_Toc510653013"/>
      <w:bookmarkStart w:id="4" w:name="_Toc510659472"/>
      <w:bookmarkStart w:id="5" w:name="_Toc510660800"/>
      <w:bookmarkStart w:id="6" w:name="_Toc510661270"/>
      <w:bookmarkStart w:id="7" w:name="_Toc510661291"/>
      <w:bookmarkStart w:id="8" w:name="_Toc510661312"/>
      <w:bookmarkStart w:id="9" w:name="_Toc510661351"/>
      <w:bookmarkStart w:id="10" w:name="_Toc510677143"/>
      <w:bookmarkStart w:id="11" w:name="_Toc510678102"/>
      <w:bookmarkStart w:id="12" w:name="_Toc510728045"/>
      <w:r w:rsidRPr="00F8656C">
        <w:rPr>
          <w:rFonts w:ascii="Arial" w:eastAsia="Calibri" w:hAnsi="Arial" w:cs="Arial"/>
          <w:bCs/>
          <w:i/>
          <w:sz w:val="20"/>
          <w:szCs w:val="20"/>
        </w:rPr>
        <w:lastRenderedPageBreak/>
        <w:t>The new periodic synchronization signal can be used for re-synchronization</w:t>
      </w:r>
      <w:bookmarkEnd w:id="3"/>
      <w:bookmarkEnd w:id="4"/>
      <w:bookmarkEnd w:id="5"/>
      <w:bookmarkEnd w:id="6"/>
      <w:bookmarkEnd w:id="7"/>
      <w:bookmarkEnd w:id="8"/>
      <w:bookmarkEnd w:id="9"/>
      <w:bookmarkEnd w:id="10"/>
      <w:bookmarkEnd w:id="11"/>
      <w:bookmarkEnd w:id="12"/>
    </w:p>
    <w:p w14:paraId="4D8F617C" w14:textId="77777777" w:rsidR="003B4F52" w:rsidRPr="00F8656C" w:rsidRDefault="003B4F52" w:rsidP="003B4F52">
      <w:pPr>
        <w:widowControl w:val="0"/>
        <w:numPr>
          <w:ilvl w:val="0"/>
          <w:numId w:val="29"/>
        </w:numPr>
        <w:tabs>
          <w:tab w:val="left" w:pos="1701"/>
        </w:tabs>
        <w:autoSpaceDN w:val="0"/>
        <w:spacing w:after="0" w:line="240" w:lineRule="auto"/>
        <w:jc w:val="both"/>
        <w:rPr>
          <w:rFonts w:ascii="Arial" w:eastAsia="Calibri" w:hAnsi="Arial" w:cs="Arial"/>
          <w:bCs/>
          <w:i/>
          <w:sz w:val="20"/>
          <w:szCs w:val="20"/>
        </w:rPr>
      </w:pPr>
      <w:bookmarkStart w:id="13" w:name="_Toc510653014"/>
      <w:bookmarkStart w:id="14" w:name="_Toc510659473"/>
      <w:bookmarkStart w:id="15" w:name="_Toc510660801"/>
      <w:bookmarkStart w:id="16" w:name="_Toc510661271"/>
      <w:bookmarkStart w:id="17" w:name="_Toc510661292"/>
      <w:bookmarkStart w:id="18" w:name="_Toc510661313"/>
      <w:bookmarkStart w:id="19" w:name="_Toc510661352"/>
      <w:bookmarkStart w:id="20" w:name="_Toc510677144"/>
      <w:bookmarkStart w:id="21" w:name="_Toc510678103"/>
      <w:bookmarkStart w:id="22" w:name="_Toc510728046"/>
      <w:r w:rsidRPr="00F8656C">
        <w:rPr>
          <w:rFonts w:ascii="Arial" w:eastAsia="Calibri" w:hAnsi="Arial" w:cs="Arial"/>
          <w:bCs/>
          <w:i/>
          <w:sz w:val="20"/>
          <w:szCs w:val="20"/>
        </w:rPr>
        <w:t>One (or more) complex valued base sequence(s) S</w:t>
      </w:r>
      <w:r w:rsidRPr="00F8656C">
        <w:rPr>
          <w:rFonts w:ascii="Arial" w:eastAsia="Calibri" w:hAnsi="Arial" w:cs="Arial"/>
          <w:bCs/>
          <w:i/>
          <w:sz w:val="20"/>
          <w:szCs w:val="20"/>
          <w:vertAlign w:val="subscript"/>
        </w:rPr>
        <w:t>i</w:t>
      </w:r>
      <w:r w:rsidRPr="00F8656C">
        <w:rPr>
          <w:rFonts w:ascii="Arial" w:eastAsia="Calibri" w:hAnsi="Arial" w:cs="Arial"/>
          <w:bCs/>
          <w:i/>
          <w:sz w:val="20"/>
          <w:szCs w:val="20"/>
        </w:rPr>
        <w:t xml:space="preserve"> spanning at least one symbol</w:t>
      </w:r>
      <w:bookmarkEnd w:id="13"/>
      <w:bookmarkEnd w:id="14"/>
      <w:bookmarkEnd w:id="15"/>
      <w:bookmarkEnd w:id="16"/>
      <w:bookmarkEnd w:id="17"/>
      <w:bookmarkEnd w:id="18"/>
      <w:bookmarkEnd w:id="19"/>
      <w:bookmarkEnd w:id="20"/>
      <w:bookmarkEnd w:id="21"/>
      <w:bookmarkEnd w:id="22"/>
    </w:p>
    <w:p w14:paraId="109BA3B9" w14:textId="77777777" w:rsidR="003B4F52" w:rsidRPr="00F8656C" w:rsidRDefault="003B4F52" w:rsidP="003B4F52">
      <w:pPr>
        <w:widowControl w:val="0"/>
        <w:numPr>
          <w:ilvl w:val="0"/>
          <w:numId w:val="29"/>
        </w:numPr>
        <w:tabs>
          <w:tab w:val="left" w:pos="1701"/>
        </w:tabs>
        <w:autoSpaceDN w:val="0"/>
        <w:spacing w:after="0" w:line="240" w:lineRule="auto"/>
        <w:jc w:val="both"/>
        <w:rPr>
          <w:rFonts w:ascii="Arial" w:eastAsia="Calibri" w:hAnsi="Arial" w:cs="Arial"/>
          <w:bCs/>
          <w:i/>
          <w:sz w:val="20"/>
          <w:szCs w:val="20"/>
        </w:rPr>
      </w:pPr>
      <w:bookmarkStart w:id="23" w:name="_Toc510653015"/>
      <w:bookmarkStart w:id="24" w:name="_Toc510659474"/>
      <w:bookmarkStart w:id="25" w:name="_Toc510660802"/>
      <w:bookmarkStart w:id="26" w:name="_Toc510661272"/>
      <w:bookmarkStart w:id="27" w:name="_Toc510661293"/>
      <w:bookmarkStart w:id="28" w:name="_Toc510661314"/>
      <w:bookmarkStart w:id="29" w:name="_Toc510661353"/>
      <w:bookmarkStart w:id="30" w:name="_Toc510677145"/>
      <w:bookmarkStart w:id="31" w:name="_Toc510678104"/>
      <w:bookmarkStart w:id="32" w:name="_Toc510728047"/>
      <w:r w:rsidRPr="00F8656C">
        <w:rPr>
          <w:rFonts w:ascii="Arial" w:eastAsia="Calibri" w:hAnsi="Arial" w:cs="Arial"/>
          <w:bCs/>
          <w:i/>
          <w:sz w:val="20"/>
          <w:szCs w:val="20"/>
        </w:rPr>
        <w:t>FFS: New synchronization signal may include a cover code that may be applied to the repetitions. Candidate operations for the cover code include</w:t>
      </w:r>
      <w:bookmarkEnd w:id="23"/>
      <w:bookmarkEnd w:id="24"/>
      <w:bookmarkEnd w:id="25"/>
      <w:bookmarkEnd w:id="26"/>
      <w:bookmarkEnd w:id="27"/>
      <w:bookmarkEnd w:id="28"/>
      <w:bookmarkEnd w:id="29"/>
      <w:bookmarkEnd w:id="30"/>
      <w:bookmarkEnd w:id="31"/>
      <w:bookmarkEnd w:id="32"/>
      <w:r w:rsidRPr="00F8656C">
        <w:rPr>
          <w:rFonts w:ascii="Arial" w:eastAsia="Calibri" w:hAnsi="Arial" w:cs="Arial"/>
          <w:bCs/>
          <w:i/>
          <w:sz w:val="20"/>
          <w:szCs w:val="20"/>
        </w:rPr>
        <w:t xml:space="preserve"> </w:t>
      </w:r>
    </w:p>
    <w:p w14:paraId="3DE4A33C" w14:textId="77777777" w:rsidR="003B4F52" w:rsidRPr="00F8656C" w:rsidRDefault="003B4F52" w:rsidP="003B4F52">
      <w:pPr>
        <w:widowControl w:val="0"/>
        <w:numPr>
          <w:ilvl w:val="1"/>
          <w:numId w:val="29"/>
        </w:numPr>
        <w:tabs>
          <w:tab w:val="left" w:pos="1701"/>
        </w:tabs>
        <w:autoSpaceDN w:val="0"/>
        <w:spacing w:after="0" w:line="240" w:lineRule="auto"/>
        <w:jc w:val="both"/>
        <w:rPr>
          <w:rFonts w:ascii="Arial" w:eastAsia="Calibri" w:hAnsi="Arial" w:cs="Arial"/>
          <w:bCs/>
          <w:i/>
          <w:sz w:val="20"/>
          <w:szCs w:val="20"/>
        </w:rPr>
      </w:pPr>
      <w:bookmarkStart w:id="33" w:name="_Toc510653016"/>
      <w:bookmarkStart w:id="34" w:name="_Toc510659475"/>
      <w:bookmarkStart w:id="35" w:name="_Toc510660803"/>
      <w:bookmarkStart w:id="36" w:name="_Toc510661273"/>
      <w:bookmarkStart w:id="37" w:name="_Toc510661294"/>
      <w:bookmarkStart w:id="38" w:name="_Toc510661315"/>
      <w:bookmarkStart w:id="39" w:name="_Toc510661354"/>
      <w:bookmarkStart w:id="40" w:name="_Toc510677146"/>
      <w:bookmarkStart w:id="41" w:name="_Toc510678105"/>
      <w:bookmarkStart w:id="42" w:name="_Toc510728048"/>
      <w:r w:rsidRPr="00F8656C">
        <w:rPr>
          <w:rFonts w:ascii="Arial" w:eastAsia="Calibri" w:hAnsi="Arial" w:cs="Arial"/>
          <w:bCs/>
          <w:i/>
          <w:sz w:val="20"/>
          <w:szCs w:val="20"/>
        </w:rPr>
        <w:t>Multiplication with {+1, -1}, i.e. {S</w:t>
      </w:r>
      <w:r w:rsidRPr="00F8656C">
        <w:rPr>
          <w:rFonts w:ascii="Arial" w:eastAsia="Calibri" w:hAnsi="Arial" w:cs="Arial"/>
          <w:bCs/>
          <w:i/>
          <w:sz w:val="20"/>
          <w:szCs w:val="20"/>
          <w:vertAlign w:val="subscript"/>
        </w:rPr>
        <w:t>i</w:t>
      </w:r>
      <w:r w:rsidRPr="00F8656C">
        <w:rPr>
          <w:rFonts w:ascii="Arial" w:eastAsia="Calibri" w:hAnsi="Arial" w:cs="Arial"/>
          <w:bCs/>
          <w:i/>
          <w:sz w:val="20"/>
          <w:szCs w:val="20"/>
        </w:rPr>
        <w:t>, -S</w:t>
      </w:r>
      <w:r w:rsidRPr="00F8656C">
        <w:rPr>
          <w:rFonts w:ascii="Arial" w:eastAsia="Calibri" w:hAnsi="Arial" w:cs="Arial"/>
          <w:bCs/>
          <w:i/>
          <w:sz w:val="20"/>
          <w:szCs w:val="20"/>
          <w:vertAlign w:val="subscript"/>
        </w:rPr>
        <w:t>i</w:t>
      </w:r>
      <w:r w:rsidRPr="00F8656C">
        <w:rPr>
          <w:rFonts w:ascii="Arial" w:eastAsia="Calibri" w:hAnsi="Arial" w:cs="Arial"/>
          <w:bCs/>
          <w:i/>
          <w:sz w:val="20"/>
          <w:szCs w:val="20"/>
        </w:rPr>
        <w:t>}</w:t>
      </w:r>
      <w:bookmarkEnd w:id="33"/>
      <w:bookmarkEnd w:id="34"/>
      <w:bookmarkEnd w:id="35"/>
      <w:bookmarkEnd w:id="36"/>
      <w:bookmarkEnd w:id="37"/>
      <w:bookmarkEnd w:id="38"/>
      <w:bookmarkEnd w:id="39"/>
      <w:bookmarkEnd w:id="40"/>
      <w:bookmarkEnd w:id="41"/>
      <w:bookmarkEnd w:id="42"/>
    </w:p>
    <w:p w14:paraId="07570307" w14:textId="77777777" w:rsidR="003B4F52" w:rsidRPr="00F8656C" w:rsidRDefault="003B4F52" w:rsidP="003B4F52">
      <w:pPr>
        <w:widowControl w:val="0"/>
        <w:numPr>
          <w:ilvl w:val="1"/>
          <w:numId w:val="29"/>
        </w:numPr>
        <w:tabs>
          <w:tab w:val="left" w:pos="720"/>
          <w:tab w:val="left" w:pos="1701"/>
        </w:tabs>
        <w:autoSpaceDN w:val="0"/>
        <w:spacing w:after="0" w:line="252" w:lineRule="auto"/>
        <w:jc w:val="both"/>
        <w:rPr>
          <w:rFonts w:ascii="Arial" w:eastAsia="Calibri" w:hAnsi="Arial" w:cs="Arial"/>
          <w:bCs/>
          <w:i/>
          <w:sz w:val="20"/>
          <w:szCs w:val="20"/>
        </w:rPr>
      </w:pPr>
      <w:bookmarkStart w:id="43" w:name="_Toc510653017"/>
      <w:bookmarkStart w:id="44" w:name="_Toc510659476"/>
      <w:bookmarkStart w:id="45" w:name="_Toc510660804"/>
      <w:bookmarkStart w:id="46" w:name="_Toc510661274"/>
      <w:bookmarkStart w:id="47" w:name="_Toc510661295"/>
      <w:bookmarkStart w:id="48" w:name="_Toc510661316"/>
      <w:bookmarkStart w:id="49" w:name="_Toc510661355"/>
      <w:bookmarkStart w:id="50" w:name="_Toc510677147"/>
      <w:bookmarkStart w:id="51" w:name="_Toc510678106"/>
      <w:bookmarkStart w:id="52" w:name="_Toc510728049"/>
      <w:r w:rsidRPr="00F8656C">
        <w:rPr>
          <w:rFonts w:ascii="Arial" w:eastAsia="Calibri" w:hAnsi="Arial" w:cs="Arial"/>
          <w:bCs/>
          <w:i/>
          <w:sz w:val="20"/>
          <w:szCs w:val="20"/>
        </w:rPr>
        <w:t>Multiplication with {1, e</w:t>
      </w:r>
      <w:r w:rsidRPr="00F8656C">
        <w:rPr>
          <w:rFonts w:ascii="Arial" w:eastAsia="Calibri" w:hAnsi="Arial" w:cs="Arial"/>
          <w:bCs/>
          <w:i/>
          <w:sz w:val="20"/>
          <w:szCs w:val="20"/>
          <w:vertAlign w:val="superscript"/>
        </w:rPr>
        <w:t>-ja</w:t>
      </w:r>
      <w:r w:rsidRPr="00F8656C">
        <w:rPr>
          <w:rFonts w:ascii="Arial" w:eastAsia="Calibri" w:hAnsi="Arial" w:cs="Arial"/>
          <w:bCs/>
          <w:i/>
          <w:sz w:val="20"/>
          <w:szCs w:val="20"/>
        </w:rPr>
        <w:t>}</w:t>
      </w:r>
      <w:bookmarkEnd w:id="43"/>
      <w:bookmarkEnd w:id="44"/>
      <w:bookmarkEnd w:id="45"/>
      <w:bookmarkEnd w:id="46"/>
      <w:bookmarkEnd w:id="47"/>
      <w:bookmarkEnd w:id="48"/>
      <w:bookmarkEnd w:id="49"/>
      <w:bookmarkEnd w:id="50"/>
      <w:bookmarkEnd w:id="51"/>
      <w:bookmarkEnd w:id="52"/>
    </w:p>
    <w:p w14:paraId="301BC8EF" w14:textId="77777777" w:rsidR="003B4F52" w:rsidRPr="00F8656C" w:rsidRDefault="003B4F52" w:rsidP="003B4F52">
      <w:pPr>
        <w:widowControl w:val="0"/>
        <w:numPr>
          <w:ilvl w:val="1"/>
          <w:numId w:val="29"/>
        </w:numPr>
        <w:tabs>
          <w:tab w:val="left" w:pos="1701"/>
        </w:tabs>
        <w:autoSpaceDN w:val="0"/>
        <w:spacing w:after="0" w:line="240" w:lineRule="auto"/>
        <w:jc w:val="both"/>
        <w:rPr>
          <w:rFonts w:ascii="Arial" w:eastAsia="Calibri" w:hAnsi="Arial" w:cs="Arial"/>
          <w:bCs/>
          <w:i/>
          <w:sz w:val="20"/>
          <w:szCs w:val="20"/>
          <w:lang w:val="fr-FR"/>
        </w:rPr>
      </w:pPr>
      <w:bookmarkStart w:id="53" w:name="_Toc510653018"/>
      <w:bookmarkStart w:id="54" w:name="_Toc510659477"/>
      <w:bookmarkStart w:id="55" w:name="_Toc510660805"/>
      <w:bookmarkStart w:id="56" w:name="_Toc510661275"/>
      <w:bookmarkStart w:id="57" w:name="_Toc510661296"/>
      <w:bookmarkStart w:id="58" w:name="_Toc510661317"/>
      <w:bookmarkStart w:id="59" w:name="_Toc510661356"/>
      <w:bookmarkStart w:id="60" w:name="_Toc510677148"/>
      <w:bookmarkStart w:id="61" w:name="_Toc510678107"/>
      <w:bookmarkStart w:id="62" w:name="_Toc510728050"/>
      <w:r w:rsidRPr="00F8656C">
        <w:rPr>
          <w:rFonts w:ascii="Arial" w:eastAsia="Calibri" w:hAnsi="Arial" w:cs="Arial"/>
          <w:bCs/>
          <w:i/>
          <w:sz w:val="20"/>
          <w:szCs w:val="20"/>
          <w:lang w:val="fr-FR"/>
        </w:rPr>
        <w:t>Complex conjugation, i.e. {S</w:t>
      </w:r>
      <w:r w:rsidRPr="00F8656C">
        <w:rPr>
          <w:rFonts w:ascii="Arial" w:eastAsia="Calibri" w:hAnsi="Arial" w:cs="Arial"/>
          <w:bCs/>
          <w:i/>
          <w:sz w:val="20"/>
          <w:szCs w:val="20"/>
          <w:vertAlign w:val="subscript"/>
          <w:lang w:val="fr-FR"/>
        </w:rPr>
        <w:t>i</w:t>
      </w:r>
      <w:r w:rsidRPr="00F8656C">
        <w:rPr>
          <w:rFonts w:ascii="Arial" w:eastAsia="Calibri" w:hAnsi="Arial" w:cs="Arial"/>
          <w:bCs/>
          <w:i/>
          <w:sz w:val="20"/>
          <w:szCs w:val="20"/>
          <w:lang w:val="fr-FR"/>
        </w:rPr>
        <w:t>, S</w:t>
      </w:r>
      <w:r w:rsidRPr="00F8656C">
        <w:rPr>
          <w:rFonts w:ascii="Arial" w:eastAsia="Calibri" w:hAnsi="Arial" w:cs="Arial"/>
          <w:bCs/>
          <w:i/>
          <w:sz w:val="20"/>
          <w:szCs w:val="20"/>
          <w:vertAlign w:val="subscript"/>
          <w:lang w:val="fr-FR"/>
        </w:rPr>
        <w:t>i</w:t>
      </w:r>
      <w:r w:rsidRPr="00F8656C">
        <w:rPr>
          <w:rFonts w:ascii="Arial" w:eastAsia="Calibri" w:hAnsi="Arial" w:cs="Arial"/>
          <w:bCs/>
          <w:i/>
          <w:sz w:val="20"/>
          <w:szCs w:val="20"/>
          <w:vertAlign w:val="superscript"/>
          <w:lang w:val="fr-FR"/>
        </w:rPr>
        <w:t>*</w:t>
      </w:r>
      <w:r w:rsidRPr="00F8656C">
        <w:rPr>
          <w:rFonts w:ascii="Arial" w:eastAsia="Calibri" w:hAnsi="Arial" w:cs="Arial"/>
          <w:bCs/>
          <w:i/>
          <w:sz w:val="20"/>
          <w:szCs w:val="20"/>
          <w:lang w:val="fr-FR"/>
        </w:rPr>
        <w:t>}</w:t>
      </w:r>
      <w:bookmarkEnd w:id="53"/>
      <w:bookmarkEnd w:id="54"/>
      <w:bookmarkEnd w:id="55"/>
      <w:bookmarkEnd w:id="56"/>
      <w:bookmarkEnd w:id="57"/>
      <w:bookmarkEnd w:id="58"/>
      <w:bookmarkEnd w:id="59"/>
      <w:bookmarkEnd w:id="60"/>
      <w:bookmarkEnd w:id="61"/>
      <w:bookmarkEnd w:id="62"/>
    </w:p>
    <w:p w14:paraId="34F844CD" w14:textId="77777777" w:rsidR="003B4F52" w:rsidRPr="00F8656C" w:rsidRDefault="003B4F52" w:rsidP="003B4F52">
      <w:pPr>
        <w:tabs>
          <w:tab w:val="left" w:pos="1701"/>
        </w:tabs>
        <w:ind w:left="720"/>
        <w:rPr>
          <w:rFonts w:ascii="Arial" w:eastAsia="Calibri" w:hAnsi="Arial" w:cs="Arial"/>
          <w:bCs/>
          <w:i/>
          <w:sz w:val="20"/>
          <w:szCs w:val="20"/>
          <w:lang w:val="en-GB"/>
        </w:rPr>
      </w:pPr>
      <w:bookmarkStart w:id="63" w:name="_Toc510653019"/>
      <w:bookmarkStart w:id="64" w:name="_Toc510659478"/>
      <w:bookmarkStart w:id="65" w:name="_Toc510660806"/>
      <w:bookmarkStart w:id="66" w:name="_Toc510661276"/>
      <w:bookmarkStart w:id="67" w:name="_Toc510661297"/>
      <w:bookmarkStart w:id="68" w:name="_Toc510661318"/>
      <w:bookmarkStart w:id="69" w:name="_Toc510661357"/>
      <w:bookmarkStart w:id="70" w:name="_Toc510677149"/>
      <w:bookmarkStart w:id="71" w:name="_Toc510678108"/>
      <w:bookmarkStart w:id="72" w:name="_Toc510728051"/>
      <w:r w:rsidRPr="00F8656C">
        <w:rPr>
          <w:rFonts w:ascii="Arial" w:eastAsia="Calibri" w:hAnsi="Arial" w:cs="Arial"/>
          <w:bCs/>
          <w:i/>
          <w:sz w:val="20"/>
          <w:szCs w:val="20"/>
        </w:rPr>
        <w:t>Other operations are not precluded.</w:t>
      </w:r>
      <w:bookmarkEnd w:id="63"/>
      <w:bookmarkEnd w:id="64"/>
      <w:bookmarkEnd w:id="65"/>
      <w:bookmarkEnd w:id="66"/>
      <w:bookmarkEnd w:id="67"/>
      <w:bookmarkEnd w:id="68"/>
      <w:bookmarkEnd w:id="69"/>
      <w:bookmarkEnd w:id="70"/>
      <w:bookmarkEnd w:id="71"/>
      <w:bookmarkEnd w:id="72"/>
    </w:p>
    <w:p w14:paraId="539CBC99" w14:textId="65AA50D5" w:rsidR="00505962" w:rsidRPr="00F8656C" w:rsidRDefault="00505962" w:rsidP="00505962">
      <w:pPr>
        <w:jc w:val="both"/>
        <w:rPr>
          <w:rFonts w:ascii="Arial" w:eastAsia="Calibri" w:hAnsi="Arial" w:cs="Arial"/>
          <w:sz w:val="20"/>
          <w:szCs w:val="20"/>
        </w:rPr>
      </w:pPr>
      <w:r w:rsidRPr="00F8656C">
        <w:rPr>
          <w:rFonts w:ascii="Arial" w:eastAsia="Calibri" w:hAnsi="Arial" w:cs="Arial"/>
          <w:sz w:val="20"/>
          <w:szCs w:val="20"/>
        </w:rPr>
        <w:t xml:space="preserve">A somewhat overlapping set of working assumptions were listed in the context of wake-up signal for NB-IoT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_Ref510651175 \r \h </w:instrText>
      </w:r>
      <w:r w:rsidR="007A42DD" w:rsidRPr="00F8656C">
        <w:rPr>
          <w:rFonts w:ascii="Arial" w:eastAsia="Calibri" w:hAnsi="Arial" w:cs="Arial"/>
          <w:sz w:val="20"/>
          <w:szCs w:val="20"/>
        </w:rPr>
        <w:instrText xml:space="preserve">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[3]</w:t>
      </w:r>
      <w:r w:rsidRPr="00F8656C">
        <w:rPr>
          <w:rFonts w:ascii="Arial" w:eastAsia="Calibri" w:hAnsi="Arial" w:cs="Arial"/>
          <w:sz w:val="20"/>
          <w:szCs w:val="20"/>
        </w:rPr>
        <w:fldChar w:fldCharType="end"/>
      </w:r>
      <w:r w:rsidRPr="00F8656C">
        <w:rPr>
          <w:rFonts w:ascii="Arial" w:eastAsia="Calibri" w:hAnsi="Arial" w:cs="Arial"/>
          <w:sz w:val="20"/>
          <w:szCs w:val="20"/>
        </w:rPr>
        <w:t>:</w:t>
      </w:r>
    </w:p>
    <w:p w14:paraId="3EFC0FAD" w14:textId="77777777" w:rsidR="00505962" w:rsidRPr="00F8656C" w:rsidRDefault="00505962" w:rsidP="00505962">
      <w:pPr>
        <w:numPr>
          <w:ilvl w:val="0"/>
          <w:numId w:val="29"/>
        </w:numPr>
        <w:spacing w:after="0"/>
        <w:jc w:val="both"/>
        <w:rPr>
          <w:rFonts w:ascii="Arial" w:eastAsia="Calibri" w:hAnsi="Arial" w:cs="Arial"/>
          <w:i/>
          <w:sz w:val="20"/>
          <w:szCs w:val="20"/>
        </w:rPr>
      </w:pPr>
      <w:r w:rsidRPr="00F8656C">
        <w:rPr>
          <w:rFonts w:ascii="Arial" w:eastAsia="Calibri" w:hAnsi="Arial" w:cs="Arial"/>
          <w:i/>
          <w:sz w:val="20"/>
          <w:szCs w:val="20"/>
        </w:rPr>
        <w:t>For eMTC, a new periodic synchronization signal is introduced.</w:t>
      </w:r>
    </w:p>
    <w:p w14:paraId="66F22E5F" w14:textId="77777777" w:rsidR="00505962" w:rsidRPr="00F8656C" w:rsidRDefault="00505962" w:rsidP="00505962">
      <w:pPr>
        <w:numPr>
          <w:ilvl w:val="1"/>
          <w:numId w:val="29"/>
        </w:numPr>
        <w:spacing w:after="0"/>
        <w:jc w:val="both"/>
        <w:rPr>
          <w:rFonts w:ascii="Arial" w:eastAsia="Calibri" w:hAnsi="Arial" w:cs="Arial"/>
          <w:i/>
          <w:sz w:val="20"/>
          <w:szCs w:val="20"/>
        </w:rPr>
      </w:pPr>
      <w:r w:rsidRPr="00F8656C">
        <w:rPr>
          <w:rFonts w:ascii="Arial" w:eastAsia="Calibri" w:hAnsi="Arial" w:cs="Arial"/>
          <w:i/>
          <w:sz w:val="20"/>
          <w:szCs w:val="20"/>
        </w:rPr>
        <w:t>The new periodic sync signal is configurable (including OFF/ON configuration)</w:t>
      </w:r>
    </w:p>
    <w:p w14:paraId="73E9DA22" w14:textId="77777777" w:rsidR="00505962" w:rsidRPr="00F8656C" w:rsidRDefault="00505962" w:rsidP="00505962">
      <w:pPr>
        <w:numPr>
          <w:ilvl w:val="1"/>
          <w:numId w:val="29"/>
        </w:numPr>
        <w:spacing w:after="0"/>
        <w:jc w:val="both"/>
        <w:rPr>
          <w:rFonts w:ascii="Arial" w:eastAsia="Calibri" w:hAnsi="Arial" w:cs="Arial"/>
          <w:i/>
          <w:sz w:val="20"/>
          <w:szCs w:val="20"/>
        </w:rPr>
      </w:pPr>
      <w:r w:rsidRPr="00F8656C">
        <w:rPr>
          <w:rFonts w:ascii="Arial" w:eastAsia="Calibri" w:hAnsi="Arial" w:cs="Arial"/>
          <w:i/>
          <w:sz w:val="20"/>
          <w:szCs w:val="20"/>
        </w:rPr>
        <w:t xml:space="preserve">FFS on the functionality/information provided by the synchronization signal, including </w:t>
      </w:r>
    </w:p>
    <w:p w14:paraId="6D625292" w14:textId="77777777" w:rsidR="00505962" w:rsidRPr="00F8656C" w:rsidRDefault="00505962" w:rsidP="00505962">
      <w:pPr>
        <w:numPr>
          <w:ilvl w:val="2"/>
          <w:numId w:val="29"/>
        </w:numPr>
        <w:spacing w:after="0"/>
        <w:jc w:val="both"/>
        <w:rPr>
          <w:rFonts w:ascii="Arial" w:eastAsia="Calibri" w:hAnsi="Arial" w:cs="Arial"/>
          <w:i/>
          <w:sz w:val="20"/>
          <w:szCs w:val="20"/>
        </w:rPr>
      </w:pPr>
      <w:r w:rsidRPr="00F8656C">
        <w:rPr>
          <w:rFonts w:ascii="Arial" w:eastAsia="Calibri" w:hAnsi="Arial" w:cs="Arial"/>
          <w:i/>
          <w:sz w:val="20"/>
          <w:szCs w:val="20"/>
        </w:rPr>
        <w:t>whether the additional synchronization signal can provide WUS-related information for a subset or a group of POs</w:t>
      </w:r>
    </w:p>
    <w:p w14:paraId="70068D91" w14:textId="77777777" w:rsidR="00505962" w:rsidRPr="00F8656C" w:rsidRDefault="00505962" w:rsidP="00505962">
      <w:pPr>
        <w:numPr>
          <w:ilvl w:val="3"/>
          <w:numId w:val="29"/>
        </w:numPr>
        <w:spacing w:after="0"/>
        <w:jc w:val="both"/>
        <w:rPr>
          <w:rFonts w:ascii="Arial" w:eastAsia="Calibri" w:hAnsi="Arial" w:cs="Arial"/>
          <w:i/>
          <w:sz w:val="20"/>
          <w:szCs w:val="20"/>
        </w:rPr>
      </w:pPr>
      <w:r w:rsidRPr="00F8656C">
        <w:rPr>
          <w:rFonts w:ascii="Arial" w:eastAsia="Calibri" w:hAnsi="Arial" w:cs="Arial"/>
          <w:i/>
          <w:sz w:val="20"/>
          <w:szCs w:val="20"/>
        </w:rPr>
        <w:t>In case the additional synchronization signal provides WUS-related information, FFS whether there is an additional WUS/DTX signal, which may be separately configured.</w:t>
      </w:r>
    </w:p>
    <w:p w14:paraId="4671EE7C" w14:textId="77777777" w:rsidR="00505962" w:rsidRPr="00F8656C" w:rsidRDefault="00505962" w:rsidP="00505962">
      <w:pPr>
        <w:numPr>
          <w:ilvl w:val="3"/>
          <w:numId w:val="29"/>
        </w:numPr>
        <w:spacing w:after="0"/>
        <w:jc w:val="both"/>
        <w:rPr>
          <w:rFonts w:ascii="Arial" w:eastAsia="Calibri" w:hAnsi="Arial" w:cs="Arial"/>
          <w:i/>
          <w:sz w:val="20"/>
          <w:szCs w:val="20"/>
        </w:rPr>
      </w:pPr>
      <w:r w:rsidRPr="00F8656C">
        <w:rPr>
          <w:rFonts w:ascii="Arial" w:eastAsia="Calibri" w:hAnsi="Arial" w:cs="Arial"/>
          <w:i/>
          <w:sz w:val="20"/>
          <w:szCs w:val="20"/>
        </w:rPr>
        <w:t>In case the additional synchronization signal does not provides WUS-related information, there is an additional WUS/DTX signal</w:t>
      </w:r>
    </w:p>
    <w:p w14:paraId="1BD6D9CD" w14:textId="77777777" w:rsidR="00505962" w:rsidRPr="00F8656C" w:rsidRDefault="00505962" w:rsidP="00505962">
      <w:pPr>
        <w:numPr>
          <w:ilvl w:val="2"/>
          <w:numId w:val="29"/>
        </w:numPr>
        <w:spacing w:after="0"/>
        <w:jc w:val="both"/>
        <w:rPr>
          <w:rFonts w:ascii="Arial" w:eastAsia="Calibri" w:hAnsi="Arial" w:cs="Arial"/>
          <w:i/>
          <w:sz w:val="20"/>
          <w:szCs w:val="20"/>
        </w:rPr>
      </w:pPr>
      <w:r w:rsidRPr="00F8656C">
        <w:rPr>
          <w:rFonts w:ascii="Arial" w:eastAsia="Calibri" w:hAnsi="Arial" w:cs="Arial"/>
          <w:i/>
          <w:sz w:val="20"/>
          <w:szCs w:val="20"/>
        </w:rPr>
        <w:t>System information change notification</w:t>
      </w:r>
    </w:p>
    <w:p w14:paraId="1C6E3D48" w14:textId="77777777" w:rsidR="00505962" w:rsidRPr="00F8656C" w:rsidRDefault="00505962" w:rsidP="00505962">
      <w:pPr>
        <w:numPr>
          <w:ilvl w:val="1"/>
          <w:numId w:val="29"/>
        </w:numPr>
        <w:spacing w:after="0"/>
        <w:jc w:val="both"/>
        <w:rPr>
          <w:rFonts w:ascii="Arial" w:eastAsia="Calibri" w:hAnsi="Arial" w:cs="Arial"/>
          <w:i/>
          <w:sz w:val="20"/>
          <w:szCs w:val="20"/>
        </w:rPr>
      </w:pPr>
      <w:r w:rsidRPr="00F8656C">
        <w:rPr>
          <w:rFonts w:ascii="Arial" w:eastAsia="Calibri" w:hAnsi="Arial" w:cs="Arial"/>
          <w:i/>
          <w:sz w:val="20"/>
          <w:szCs w:val="20"/>
        </w:rPr>
        <w:t>FFS on location of the sync signal</w:t>
      </w:r>
    </w:p>
    <w:p w14:paraId="4C31A249" w14:textId="77777777" w:rsidR="00505962" w:rsidRPr="00F8656C" w:rsidRDefault="00505962" w:rsidP="00505962">
      <w:pPr>
        <w:numPr>
          <w:ilvl w:val="0"/>
          <w:numId w:val="29"/>
        </w:numPr>
        <w:spacing w:after="0"/>
        <w:jc w:val="both"/>
        <w:rPr>
          <w:rFonts w:ascii="Arial" w:eastAsia="Calibri" w:hAnsi="Arial" w:cs="Arial"/>
          <w:i/>
          <w:sz w:val="20"/>
          <w:szCs w:val="20"/>
        </w:rPr>
      </w:pPr>
      <w:r w:rsidRPr="00F8656C">
        <w:rPr>
          <w:rFonts w:ascii="Arial" w:eastAsia="Calibri" w:hAnsi="Arial" w:cs="Arial"/>
          <w:i/>
          <w:sz w:val="20"/>
          <w:szCs w:val="20"/>
        </w:rPr>
        <w:t>The new synchronization signal can be used also for non-WUS purposes (e.g. by UEs that need to synchronize after exiting PSM state)</w:t>
      </w:r>
    </w:p>
    <w:p w14:paraId="272BAE07" w14:textId="77777777" w:rsidR="00505962" w:rsidRPr="00F8656C" w:rsidRDefault="00505962" w:rsidP="00505962">
      <w:pPr>
        <w:numPr>
          <w:ilvl w:val="0"/>
          <w:numId w:val="29"/>
        </w:numPr>
        <w:spacing w:after="0"/>
        <w:jc w:val="both"/>
        <w:rPr>
          <w:rFonts w:ascii="Arial" w:eastAsia="Calibri" w:hAnsi="Arial" w:cs="Arial"/>
          <w:i/>
          <w:sz w:val="20"/>
          <w:szCs w:val="20"/>
        </w:rPr>
      </w:pPr>
      <w:r w:rsidRPr="00F8656C">
        <w:rPr>
          <w:rFonts w:ascii="Arial" w:eastAsia="Calibri" w:hAnsi="Arial" w:cs="Arial"/>
          <w:i/>
          <w:sz w:val="20"/>
          <w:szCs w:val="20"/>
        </w:rPr>
        <w:t>FFS whether the “new sync signal” can reuse the NB-IoT WUS sequence or a different sequence.</w:t>
      </w:r>
    </w:p>
    <w:p w14:paraId="51BFFE69" w14:textId="77777777" w:rsidR="00505962" w:rsidRPr="00F8656C" w:rsidRDefault="00505962" w:rsidP="00505962">
      <w:pPr>
        <w:spacing w:after="0"/>
        <w:jc w:val="both"/>
        <w:rPr>
          <w:rFonts w:ascii="Arial" w:eastAsia="Calibri" w:hAnsi="Arial" w:cs="Arial"/>
          <w:i/>
          <w:sz w:val="20"/>
          <w:szCs w:val="20"/>
        </w:rPr>
      </w:pPr>
    </w:p>
    <w:p w14:paraId="33E90B23" w14:textId="63E602E5" w:rsidR="00505962" w:rsidRPr="00F8656C" w:rsidRDefault="00505962" w:rsidP="00FB718D">
      <w:pPr>
        <w:jc w:val="both"/>
        <w:rPr>
          <w:rFonts w:ascii="Arial" w:eastAsia="Calibri" w:hAnsi="Arial" w:cs="Arial"/>
          <w:sz w:val="20"/>
          <w:szCs w:val="20"/>
        </w:rPr>
      </w:pPr>
      <w:r w:rsidRPr="00F8656C">
        <w:rPr>
          <w:rFonts w:ascii="Arial" w:eastAsia="Calibri" w:hAnsi="Arial" w:cs="Arial"/>
          <w:sz w:val="20"/>
          <w:szCs w:val="20"/>
        </w:rPr>
        <w:t xml:space="preserve">It shall be noted that these working assumptions will be automatically confirmed if RAN4 confirms the feasibility of RRM measurement relaxations for NB-IoT UEs operating WUS, according to an LS sent to RAN4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_Ref510652450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[5]</w:t>
      </w:r>
      <w:r w:rsidRPr="00F8656C">
        <w:rPr>
          <w:rFonts w:ascii="Arial" w:eastAsia="Calibri" w:hAnsi="Arial" w:cs="Arial"/>
          <w:sz w:val="20"/>
          <w:szCs w:val="20"/>
        </w:rPr>
        <w:fldChar w:fldCharType="end"/>
      </w:r>
      <w:r w:rsidRPr="00F8656C">
        <w:rPr>
          <w:rFonts w:ascii="Arial" w:eastAsia="Calibri" w:hAnsi="Arial" w:cs="Arial"/>
          <w:sz w:val="20"/>
          <w:szCs w:val="20"/>
        </w:rPr>
        <w:t>.</w:t>
      </w:r>
    </w:p>
    <w:p w14:paraId="6EE959A9" w14:textId="62C17D19" w:rsidR="00FB718D" w:rsidRPr="00F8656C" w:rsidRDefault="00FB718D" w:rsidP="00FB718D">
      <w:pPr>
        <w:jc w:val="both"/>
        <w:rPr>
          <w:rFonts w:ascii="Arial" w:eastAsia="Calibri" w:hAnsi="Arial" w:cs="Arial"/>
          <w:sz w:val="20"/>
          <w:szCs w:val="20"/>
        </w:rPr>
      </w:pPr>
      <w:r w:rsidRPr="00F8656C">
        <w:rPr>
          <w:rFonts w:ascii="Arial" w:eastAsia="Calibri" w:hAnsi="Arial" w:cs="Arial"/>
          <w:sz w:val="20"/>
          <w:szCs w:val="20"/>
        </w:rPr>
        <w:t xml:space="preserve">In this contribution we will further elaborate on details related to the new re-synchronization signal. </w:t>
      </w:r>
    </w:p>
    <w:p w14:paraId="297A8AEE" w14:textId="0F47FC24" w:rsidR="00191193" w:rsidRPr="00F8656C" w:rsidRDefault="00191193" w:rsidP="00191193">
      <w:pPr>
        <w:pStyle w:val="Heading1"/>
        <w:jc w:val="both"/>
      </w:pPr>
      <w:r w:rsidRPr="00F8656C">
        <w:t>Resynchronization signal (RSS)</w:t>
      </w:r>
    </w:p>
    <w:p w14:paraId="667C9EE2" w14:textId="36BC0CE8" w:rsidR="00FB718D" w:rsidRPr="00F8656C" w:rsidRDefault="00FB718D" w:rsidP="00FB718D">
      <w:pPr>
        <w:jc w:val="both"/>
        <w:rPr>
          <w:rFonts w:ascii="Arial" w:eastAsia="Calibri" w:hAnsi="Arial" w:cs="Arial"/>
          <w:sz w:val="20"/>
          <w:szCs w:val="20"/>
        </w:rPr>
      </w:pPr>
      <w:r w:rsidRPr="00F8656C">
        <w:rPr>
          <w:rFonts w:ascii="Arial" w:eastAsia="Calibri" w:hAnsi="Arial" w:cs="Arial"/>
          <w:sz w:val="20"/>
          <w:szCs w:val="20"/>
          <w:lang w:val="en-GB" w:eastAsia="zh-CN"/>
        </w:rPr>
        <w:t>In</w:t>
      </w:r>
      <w:r w:rsidRPr="00F8656C">
        <w:rPr>
          <w:rFonts w:ascii="Arial" w:eastAsia="Calibri" w:hAnsi="Arial" w:cs="Arial"/>
          <w:sz w:val="20"/>
          <w:szCs w:val="20"/>
        </w:rPr>
        <w:t xml:space="preserve">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_Ref498343344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[6]</w:t>
      </w:r>
      <w:r w:rsidRPr="00F8656C">
        <w:rPr>
          <w:rFonts w:ascii="Arial" w:eastAsia="Calibri" w:hAnsi="Arial" w:cs="Arial"/>
          <w:sz w:val="20"/>
          <w:szCs w:val="20"/>
        </w:rPr>
        <w:fldChar w:fldCharType="end"/>
      </w:r>
      <w:r w:rsidRPr="00F8656C">
        <w:rPr>
          <w:rFonts w:ascii="Arial" w:eastAsia="Calibri" w:hAnsi="Arial" w:cs="Arial"/>
          <w:sz w:val="20"/>
          <w:szCs w:val="20"/>
        </w:rPr>
        <w:t xml:space="preserve">, the detection performance of a resynchronization signal (RSS) was investigated, together with an analysis of the power saving potential by using an RSS compared to the legacy PSS/SSS. It was concluded that under many scenarios, substantial latency reductions were possible, leading to very large power savings. Several other contributions have confirmed this power saving potential, including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_Ref510653224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[7]</w:t>
      </w:r>
      <w:r w:rsidRPr="00F8656C">
        <w:rPr>
          <w:rFonts w:ascii="Arial" w:eastAsia="Calibri" w:hAnsi="Arial" w:cs="Arial"/>
          <w:sz w:val="20"/>
          <w:szCs w:val="20"/>
        </w:rPr>
        <w:fldChar w:fldCharType="end"/>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_Ref510653226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[8]</w:t>
      </w:r>
      <w:r w:rsidRPr="00F8656C">
        <w:rPr>
          <w:rFonts w:ascii="Arial" w:eastAsia="Calibri" w:hAnsi="Arial" w:cs="Arial"/>
          <w:sz w:val="20"/>
          <w:szCs w:val="20"/>
        </w:rPr>
        <w:fldChar w:fldCharType="end"/>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_Ref510653227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[9]</w:t>
      </w:r>
      <w:r w:rsidRPr="00F8656C">
        <w:rPr>
          <w:rFonts w:ascii="Arial" w:eastAsia="Calibri" w:hAnsi="Arial" w:cs="Arial"/>
          <w:sz w:val="20"/>
          <w:szCs w:val="20"/>
        </w:rPr>
        <w:fldChar w:fldCharType="end"/>
      </w:r>
      <w:r w:rsidRPr="00F8656C">
        <w:rPr>
          <w:rFonts w:ascii="Arial" w:eastAsia="Calibri" w:hAnsi="Arial" w:cs="Arial"/>
          <w:sz w:val="20"/>
          <w:szCs w:val="20"/>
        </w:rPr>
        <w:t>, submitted to RAN1#92.</w:t>
      </w:r>
    </w:p>
    <w:p w14:paraId="55E82EA6" w14:textId="53C5E80C" w:rsidR="00FB718D" w:rsidRPr="00F8656C" w:rsidRDefault="00FB718D" w:rsidP="00FB718D">
      <w:pPr>
        <w:jc w:val="both"/>
        <w:rPr>
          <w:rFonts w:ascii="Arial" w:eastAsia="Calibri" w:hAnsi="Arial" w:cs="Arial"/>
          <w:sz w:val="20"/>
          <w:szCs w:val="20"/>
        </w:rPr>
      </w:pPr>
      <w:r w:rsidRPr="00F8656C">
        <w:rPr>
          <w:rFonts w:ascii="Arial" w:eastAsia="Calibri" w:hAnsi="Arial" w:cs="Arial"/>
          <w:sz w:val="20"/>
          <w:szCs w:val="20"/>
        </w:rPr>
        <w:t xml:space="preserve">In addition to the agreements above from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_Ref510651175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[3]</w:t>
      </w:r>
      <w:r w:rsidRPr="00F8656C">
        <w:rPr>
          <w:rFonts w:ascii="Arial" w:eastAsia="Calibri" w:hAnsi="Arial" w:cs="Arial"/>
          <w:sz w:val="20"/>
          <w:szCs w:val="20"/>
        </w:rPr>
        <w:fldChar w:fldCharType="end"/>
      </w:r>
      <w:r w:rsidRPr="00F8656C">
        <w:rPr>
          <w:rFonts w:ascii="Arial" w:eastAsia="Calibri" w:hAnsi="Arial" w:cs="Arial"/>
          <w:sz w:val="20"/>
          <w:szCs w:val="20"/>
        </w:rPr>
        <w:t xml:space="preserve"> and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_Ref510651282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[4]</w:t>
      </w:r>
      <w:r w:rsidRPr="00F8656C">
        <w:rPr>
          <w:rFonts w:ascii="Arial" w:eastAsia="Calibri" w:hAnsi="Arial" w:cs="Arial"/>
          <w:sz w:val="20"/>
          <w:szCs w:val="20"/>
        </w:rPr>
        <w:fldChar w:fldCharType="end"/>
      </w:r>
      <w:r w:rsidRPr="00F8656C">
        <w:rPr>
          <w:rFonts w:ascii="Arial" w:eastAsia="Calibri" w:hAnsi="Arial" w:cs="Arial"/>
          <w:sz w:val="20"/>
          <w:szCs w:val="20"/>
        </w:rPr>
        <w:t xml:space="preserve">, a set of open issues were listed. </w:t>
      </w:r>
    </w:p>
    <w:p w14:paraId="47527B62" w14:textId="77777777" w:rsidR="00FB718D" w:rsidRPr="00F8656C" w:rsidRDefault="00FB718D" w:rsidP="00FB718D">
      <w:pPr>
        <w:widowControl w:val="0"/>
        <w:numPr>
          <w:ilvl w:val="0"/>
          <w:numId w:val="29"/>
        </w:numPr>
        <w:tabs>
          <w:tab w:val="left" w:pos="1701"/>
        </w:tabs>
        <w:autoSpaceDN w:val="0"/>
        <w:spacing w:after="0" w:line="240" w:lineRule="auto"/>
        <w:jc w:val="both"/>
        <w:rPr>
          <w:rFonts w:ascii="Arial" w:eastAsia="Calibri" w:hAnsi="Arial" w:cs="Arial"/>
          <w:bCs/>
          <w:sz w:val="20"/>
          <w:szCs w:val="20"/>
        </w:rPr>
      </w:pPr>
      <w:bookmarkStart w:id="73" w:name="_Toc510659479"/>
      <w:bookmarkStart w:id="74" w:name="_Toc510660807"/>
      <w:bookmarkStart w:id="75" w:name="_Toc510661277"/>
      <w:bookmarkStart w:id="76" w:name="_Toc510661298"/>
      <w:bookmarkStart w:id="77" w:name="_Toc510661319"/>
      <w:bookmarkStart w:id="78" w:name="_Toc510661358"/>
      <w:bookmarkStart w:id="79" w:name="_Toc510677150"/>
      <w:bookmarkStart w:id="80" w:name="_Toc510678109"/>
      <w:bookmarkStart w:id="81" w:name="_Toc510728052"/>
      <w:r w:rsidRPr="00F8656C">
        <w:rPr>
          <w:rFonts w:ascii="Arial" w:eastAsia="Calibri" w:hAnsi="Arial" w:cs="Arial"/>
          <w:bCs/>
          <w:sz w:val="20"/>
          <w:szCs w:val="20"/>
        </w:rPr>
        <w:t>Base sequence selection</w:t>
      </w:r>
      <w:bookmarkEnd w:id="73"/>
      <w:bookmarkEnd w:id="74"/>
      <w:bookmarkEnd w:id="75"/>
      <w:bookmarkEnd w:id="76"/>
      <w:bookmarkEnd w:id="77"/>
      <w:bookmarkEnd w:id="78"/>
      <w:bookmarkEnd w:id="79"/>
      <w:bookmarkEnd w:id="80"/>
      <w:bookmarkEnd w:id="81"/>
    </w:p>
    <w:p w14:paraId="425439B7" w14:textId="77777777" w:rsidR="00FB718D" w:rsidRPr="00F8656C" w:rsidRDefault="00FB718D" w:rsidP="00FB718D">
      <w:pPr>
        <w:widowControl w:val="0"/>
        <w:numPr>
          <w:ilvl w:val="0"/>
          <w:numId w:val="29"/>
        </w:numPr>
        <w:tabs>
          <w:tab w:val="left" w:pos="1701"/>
        </w:tabs>
        <w:autoSpaceDN w:val="0"/>
        <w:spacing w:after="0" w:line="240" w:lineRule="auto"/>
        <w:jc w:val="both"/>
        <w:rPr>
          <w:rFonts w:ascii="Arial" w:eastAsia="Calibri" w:hAnsi="Arial" w:cs="Arial"/>
          <w:bCs/>
          <w:sz w:val="20"/>
          <w:szCs w:val="20"/>
        </w:rPr>
      </w:pPr>
      <w:bookmarkStart w:id="82" w:name="_Toc510659480"/>
      <w:bookmarkStart w:id="83" w:name="_Toc510660808"/>
      <w:bookmarkStart w:id="84" w:name="_Toc510661278"/>
      <w:bookmarkStart w:id="85" w:name="_Toc510661299"/>
      <w:bookmarkStart w:id="86" w:name="_Toc510661320"/>
      <w:bookmarkStart w:id="87" w:name="_Toc510661359"/>
      <w:bookmarkStart w:id="88" w:name="_Toc510677151"/>
      <w:bookmarkStart w:id="89" w:name="_Toc510678110"/>
      <w:bookmarkStart w:id="90" w:name="_Toc510728053"/>
      <w:r w:rsidRPr="00F8656C">
        <w:rPr>
          <w:rFonts w:ascii="Arial" w:eastAsia="Calibri" w:hAnsi="Arial" w:cs="Arial"/>
          <w:bCs/>
          <w:sz w:val="20"/>
          <w:szCs w:val="20"/>
        </w:rPr>
        <w:t>New synchronization signal bandwidth</w:t>
      </w:r>
      <w:bookmarkEnd w:id="82"/>
      <w:bookmarkEnd w:id="83"/>
      <w:bookmarkEnd w:id="84"/>
      <w:bookmarkEnd w:id="85"/>
      <w:bookmarkEnd w:id="86"/>
      <w:bookmarkEnd w:id="87"/>
      <w:bookmarkEnd w:id="88"/>
      <w:bookmarkEnd w:id="89"/>
      <w:bookmarkEnd w:id="90"/>
    </w:p>
    <w:p w14:paraId="3436F686" w14:textId="77777777" w:rsidR="00FB718D" w:rsidRPr="00F8656C" w:rsidRDefault="00FB718D" w:rsidP="00FB718D">
      <w:pPr>
        <w:widowControl w:val="0"/>
        <w:numPr>
          <w:ilvl w:val="0"/>
          <w:numId w:val="29"/>
        </w:numPr>
        <w:tabs>
          <w:tab w:val="left" w:pos="1701"/>
        </w:tabs>
        <w:autoSpaceDN w:val="0"/>
        <w:spacing w:after="0" w:line="240" w:lineRule="auto"/>
        <w:jc w:val="both"/>
        <w:rPr>
          <w:rFonts w:ascii="Arial" w:eastAsia="Calibri" w:hAnsi="Arial" w:cs="Arial"/>
          <w:bCs/>
          <w:sz w:val="20"/>
          <w:szCs w:val="20"/>
        </w:rPr>
      </w:pPr>
      <w:bookmarkStart w:id="91" w:name="_Toc510659481"/>
      <w:bookmarkStart w:id="92" w:name="_Toc510660809"/>
      <w:bookmarkStart w:id="93" w:name="_Toc510661279"/>
      <w:bookmarkStart w:id="94" w:name="_Toc510661300"/>
      <w:bookmarkStart w:id="95" w:name="_Toc510661321"/>
      <w:bookmarkStart w:id="96" w:name="_Toc510661360"/>
      <w:bookmarkStart w:id="97" w:name="_Toc510677152"/>
      <w:bookmarkStart w:id="98" w:name="_Toc510678111"/>
      <w:bookmarkStart w:id="99" w:name="_Toc510728054"/>
      <w:r w:rsidRPr="00F8656C">
        <w:rPr>
          <w:rFonts w:ascii="Arial" w:eastAsia="Calibri" w:hAnsi="Arial" w:cs="Arial"/>
          <w:bCs/>
          <w:sz w:val="20"/>
          <w:szCs w:val="20"/>
        </w:rPr>
        <w:t>Information content and provision (if any)</w:t>
      </w:r>
      <w:bookmarkEnd w:id="91"/>
      <w:bookmarkEnd w:id="92"/>
      <w:bookmarkEnd w:id="93"/>
      <w:bookmarkEnd w:id="94"/>
      <w:bookmarkEnd w:id="95"/>
      <w:bookmarkEnd w:id="96"/>
      <w:bookmarkEnd w:id="97"/>
      <w:bookmarkEnd w:id="98"/>
      <w:bookmarkEnd w:id="99"/>
    </w:p>
    <w:p w14:paraId="3B9C52BD" w14:textId="77777777" w:rsidR="00FB718D" w:rsidRPr="00F8656C" w:rsidRDefault="00FB718D" w:rsidP="00FB718D">
      <w:pPr>
        <w:widowControl w:val="0"/>
        <w:numPr>
          <w:ilvl w:val="0"/>
          <w:numId w:val="29"/>
        </w:numPr>
        <w:tabs>
          <w:tab w:val="left" w:pos="1701"/>
        </w:tabs>
        <w:autoSpaceDN w:val="0"/>
        <w:spacing w:after="0" w:line="240" w:lineRule="auto"/>
        <w:jc w:val="both"/>
        <w:rPr>
          <w:rFonts w:ascii="Arial" w:eastAsia="Calibri" w:hAnsi="Arial" w:cs="Arial"/>
          <w:bCs/>
          <w:sz w:val="20"/>
          <w:szCs w:val="20"/>
        </w:rPr>
      </w:pPr>
      <w:bookmarkStart w:id="100" w:name="_Toc510659482"/>
      <w:bookmarkStart w:id="101" w:name="_Toc510660810"/>
      <w:bookmarkStart w:id="102" w:name="_Toc510661280"/>
      <w:bookmarkStart w:id="103" w:name="_Toc510661301"/>
      <w:bookmarkStart w:id="104" w:name="_Toc510661322"/>
      <w:bookmarkStart w:id="105" w:name="_Toc510661361"/>
      <w:bookmarkStart w:id="106" w:name="_Toc510677153"/>
      <w:bookmarkStart w:id="107" w:name="_Toc510678112"/>
      <w:bookmarkStart w:id="108" w:name="_Toc510728055"/>
      <w:r w:rsidRPr="00F8656C">
        <w:rPr>
          <w:rFonts w:ascii="Arial" w:eastAsia="Calibri" w:hAnsi="Arial" w:cs="Arial"/>
          <w:bCs/>
          <w:sz w:val="20"/>
          <w:szCs w:val="20"/>
        </w:rPr>
        <w:t>Configurability</w:t>
      </w:r>
      <w:bookmarkEnd w:id="100"/>
      <w:bookmarkEnd w:id="101"/>
      <w:bookmarkEnd w:id="102"/>
      <w:bookmarkEnd w:id="103"/>
      <w:bookmarkEnd w:id="104"/>
      <w:bookmarkEnd w:id="105"/>
      <w:bookmarkEnd w:id="106"/>
      <w:bookmarkEnd w:id="107"/>
      <w:bookmarkEnd w:id="108"/>
      <w:r w:rsidRPr="00F8656C">
        <w:rPr>
          <w:rFonts w:ascii="Arial" w:eastAsia="Calibri" w:hAnsi="Arial" w:cs="Arial"/>
          <w:bCs/>
          <w:sz w:val="20"/>
          <w:szCs w:val="20"/>
        </w:rPr>
        <w:t xml:space="preserve"> </w:t>
      </w:r>
    </w:p>
    <w:p w14:paraId="771EF140" w14:textId="77777777" w:rsidR="00FB718D" w:rsidRPr="00F8656C" w:rsidRDefault="00FB718D" w:rsidP="00FB718D">
      <w:pPr>
        <w:widowControl w:val="0"/>
        <w:numPr>
          <w:ilvl w:val="0"/>
          <w:numId w:val="29"/>
        </w:numPr>
        <w:tabs>
          <w:tab w:val="left" w:pos="1701"/>
        </w:tabs>
        <w:autoSpaceDN w:val="0"/>
        <w:spacing w:after="0" w:line="240" w:lineRule="auto"/>
        <w:jc w:val="both"/>
        <w:rPr>
          <w:rFonts w:ascii="Arial" w:eastAsia="Calibri" w:hAnsi="Arial" w:cs="Arial"/>
          <w:bCs/>
          <w:sz w:val="20"/>
          <w:szCs w:val="20"/>
        </w:rPr>
      </w:pPr>
      <w:bookmarkStart w:id="109" w:name="_Toc510659483"/>
      <w:bookmarkStart w:id="110" w:name="_Toc510660811"/>
      <w:bookmarkStart w:id="111" w:name="_Toc510661281"/>
      <w:bookmarkStart w:id="112" w:name="_Toc510661302"/>
      <w:bookmarkStart w:id="113" w:name="_Toc510661323"/>
      <w:bookmarkStart w:id="114" w:name="_Toc510661362"/>
      <w:bookmarkStart w:id="115" w:name="_Toc510677154"/>
      <w:bookmarkStart w:id="116" w:name="_Toc510678113"/>
      <w:bookmarkStart w:id="117" w:name="_Toc510728056"/>
      <w:r w:rsidRPr="00F8656C">
        <w:rPr>
          <w:rFonts w:ascii="Arial" w:eastAsia="Calibri" w:hAnsi="Arial" w:cs="Arial"/>
          <w:bCs/>
          <w:sz w:val="20"/>
          <w:szCs w:val="20"/>
        </w:rPr>
        <w:t>Time and frequency domain location</w:t>
      </w:r>
      <w:bookmarkEnd w:id="109"/>
      <w:bookmarkEnd w:id="110"/>
      <w:bookmarkEnd w:id="111"/>
      <w:bookmarkEnd w:id="112"/>
      <w:bookmarkEnd w:id="113"/>
      <w:bookmarkEnd w:id="114"/>
      <w:bookmarkEnd w:id="115"/>
      <w:bookmarkEnd w:id="116"/>
      <w:bookmarkEnd w:id="117"/>
      <w:r w:rsidRPr="00F8656C">
        <w:rPr>
          <w:rFonts w:ascii="Arial" w:eastAsia="Calibri" w:hAnsi="Arial" w:cs="Arial"/>
          <w:bCs/>
          <w:sz w:val="20"/>
          <w:szCs w:val="20"/>
        </w:rPr>
        <w:t xml:space="preserve"> </w:t>
      </w:r>
    </w:p>
    <w:p w14:paraId="791A2739" w14:textId="77777777" w:rsidR="00FB718D" w:rsidRPr="00F8656C" w:rsidRDefault="00FB718D" w:rsidP="00FB718D">
      <w:pPr>
        <w:widowControl w:val="0"/>
        <w:numPr>
          <w:ilvl w:val="0"/>
          <w:numId w:val="29"/>
        </w:numPr>
        <w:tabs>
          <w:tab w:val="left" w:pos="1701"/>
        </w:tabs>
        <w:autoSpaceDN w:val="0"/>
        <w:spacing w:after="0" w:line="240" w:lineRule="auto"/>
        <w:jc w:val="both"/>
        <w:rPr>
          <w:rFonts w:ascii="Arial" w:eastAsia="Calibri" w:hAnsi="Arial" w:cs="Arial"/>
          <w:bCs/>
          <w:sz w:val="20"/>
          <w:szCs w:val="20"/>
        </w:rPr>
      </w:pPr>
      <w:bookmarkStart w:id="118" w:name="_Toc510659484"/>
      <w:bookmarkStart w:id="119" w:name="_Toc510660812"/>
      <w:bookmarkStart w:id="120" w:name="_Toc510661282"/>
      <w:bookmarkStart w:id="121" w:name="_Toc510661303"/>
      <w:bookmarkStart w:id="122" w:name="_Toc510661324"/>
      <w:bookmarkStart w:id="123" w:name="_Toc510661363"/>
      <w:bookmarkStart w:id="124" w:name="_Toc510677155"/>
      <w:bookmarkStart w:id="125" w:name="_Toc510678114"/>
      <w:bookmarkStart w:id="126" w:name="_Toc510728057"/>
      <w:r w:rsidRPr="00F8656C">
        <w:rPr>
          <w:rFonts w:ascii="Arial" w:eastAsia="Calibri" w:hAnsi="Arial" w:cs="Arial"/>
          <w:bCs/>
          <w:sz w:val="20"/>
          <w:szCs w:val="20"/>
        </w:rPr>
        <w:t>Diversity schemes (if any)</w:t>
      </w:r>
      <w:bookmarkEnd w:id="118"/>
      <w:bookmarkEnd w:id="119"/>
      <w:bookmarkEnd w:id="120"/>
      <w:bookmarkEnd w:id="121"/>
      <w:bookmarkEnd w:id="122"/>
      <w:bookmarkEnd w:id="123"/>
      <w:bookmarkEnd w:id="124"/>
      <w:bookmarkEnd w:id="125"/>
      <w:bookmarkEnd w:id="126"/>
    </w:p>
    <w:p w14:paraId="7B5FA306" w14:textId="77777777" w:rsidR="00FB718D" w:rsidRPr="00F8656C" w:rsidRDefault="00FB718D" w:rsidP="00FB718D">
      <w:pPr>
        <w:widowControl w:val="0"/>
        <w:tabs>
          <w:tab w:val="left" w:pos="1701"/>
        </w:tabs>
        <w:autoSpaceDN w:val="0"/>
        <w:spacing w:after="0" w:line="240" w:lineRule="auto"/>
        <w:ind w:left="1701" w:hanging="1701"/>
        <w:jc w:val="both"/>
        <w:rPr>
          <w:rFonts w:ascii="Arial" w:eastAsia="Calibri" w:hAnsi="Arial" w:cs="Arial"/>
          <w:bCs/>
          <w:sz w:val="20"/>
          <w:szCs w:val="20"/>
        </w:rPr>
      </w:pPr>
    </w:p>
    <w:p w14:paraId="1EFE1DFC" w14:textId="77777777" w:rsidR="00FB718D" w:rsidRPr="00F8656C" w:rsidRDefault="00FB718D" w:rsidP="00FB718D">
      <w:pPr>
        <w:widowControl w:val="0"/>
        <w:tabs>
          <w:tab w:val="left" w:pos="1701"/>
        </w:tabs>
        <w:autoSpaceDN w:val="0"/>
        <w:spacing w:after="0" w:line="240" w:lineRule="auto"/>
        <w:ind w:left="1701" w:hanging="1701"/>
        <w:jc w:val="both"/>
        <w:rPr>
          <w:rFonts w:ascii="Arial" w:eastAsia="Calibri" w:hAnsi="Arial" w:cs="Arial"/>
          <w:bCs/>
          <w:sz w:val="20"/>
          <w:szCs w:val="20"/>
        </w:rPr>
      </w:pPr>
      <w:bookmarkStart w:id="127" w:name="_Toc510659485"/>
      <w:bookmarkStart w:id="128" w:name="_Toc510660813"/>
      <w:bookmarkStart w:id="129" w:name="_Toc510661283"/>
      <w:bookmarkStart w:id="130" w:name="_Toc510661304"/>
      <w:bookmarkStart w:id="131" w:name="_Toc510661325"/>
      <w:bookmarkStart w:id="132" w:name="_Toc510661364"/>
      <w:bookmarkStart w:id="133" w:name="_Toc510677156"/>
      <w:bookmarkStart w:id="134" w:name="_Toc510678115"/>
      <w:bookmarkStart w:id="135" w:name="_Toc510728058"/>
      <w:r w:rsidRPr="00F8656C">
        <w:rPr>
          <w:rFonts w:ascii="Arial" w:eastAsia="Calibri" w:hAnsi="Arial" w:cs="Arial"/>
          <w:bCs/>
          <w:sz w:val="20"/>
          <w:szCs w:val="20"/>
        </w:rPr>
        <w:t>We will now review the different open issues related to the new re-synchronization signal.</w:t>
      </w:r>
      <w:bookmarkEnd w:id="127"/>
      <w:bookmarkEnd w:id="128"/>
      <w:bookmarkEnd w:id="129"/>
      <w:bookmarkEnd w:id="130"/>
      <w:bookmarkEnd w:id="131"/>
      <w:bookmarkEnd w:id="132"/>
      <w:bookmarkEnd w:id="133"/>
      <w:bookmarkEnd w:id="134"/>
      <w:bookmarkEnd w:id="135"/>
      <w:r w:rsidRPr="00F8656C">
        <w:rPr>
          <w:rFonts w:ascii="Arial" w:eastAsia="Calibri" w:hAnsi="Arial" w:cs="Arial"/>
          <w:bCs/>
          <w:sz w:val="20"/>
          <w:szCs w:val="20"/>
        </w:rPr>
        <w:t xml:space="preserve"> </w:t>
      </w:r>
    </w:p>
    <w:p w14:paraId="15D10951" w14:textId="77777777" w:rsidR="00FB718D" w:rsidRPr="00F8656C" w:rsidRDefault="00FB718D" w:rsidP="00FB718D">
      <w:pPr>
        <w:widowControl w:val="0"/>
        <w:tabs>
          <w:tab w:val="left" w:pos="1701"/>
        </w:tabs>
        <w:autoSpaceDN w:val="0"/>
        <w:spacing w:after="0" w:line="240" w:lineRule="auto"/>
        <w:ind w:left="1701" w:hanging="1701"/>
        <w:jc w:val="both"/>
        <w:rPr>
          <w:rFonts w:ascii="Arial" w:eastAsia="Calibri" w:hAnsi="Arial" w:cs="Arial"/>
          <w:bCs/>
          <w:sz w:val="20"/>
          <w:szCs w:val="20"/>
        </w:rPr>
      </w:pPr>
    </w:p>
    <w:p w14:paraId="0F5F27D2" w14:textId="77777777" w:rsidR="00FB718D" w:rsidRPr="00F8656C" w:rsidRDefault="00FB718D" w:rsidP="00FB718D">
      <w:pPr>
        <w:jc w:val="both"/>
        <w:rPr>
          <w:rFonts w:ascii="Arial" w:eastAsia="Calibri" w:hAnsi="Arial" w:cs="Arial"/>
          <w:b/>
          <w:i/>
        </w:rPr>
      </w:pPr>
      <w:r w:rsidRPr="00F8656C">
        <w:rPr>
          <w:rFonts w:ascii="Arial" w:eastAsia="Calibri" w:hAnsi="Arial" w:cs="Arial"/>
          <w:b/>
          <w:i/>
        </w:rPr>
        <w:t>Configurability</w:t>
      </w:r>
    </w:p>
    <w:p w14:paraId="50874A07" w14:textId="19E64779" w:rsidR="00FB718D" w:rsidRPr="00F8656C" w:rsidRDefault="00FB718D" w:rsidP="00FB718D">
      <w:pPr>
        <w:jc w:val="both"/>
        <w:rPr>
          <w:rFonts w:ascii="Arial" w:eastAsia="Calibri" w:hAnsi="Arial" w:cs="Arial"/>
          <w:sz w:val="20"/>
          <w:szCs w:val="20"/>
        </w:rPr>
      </w:pPr>
      <w:r w:rsidRPr="00F8656C">
        <w:rPr>
          <w:rFonts w:ascii="Arial" w:eastAsia="Calibri" w:hAnsi="Arial" w:cs="Arial"/>
          <w:sz w:val="20"/>
          <w:szCs w:val="20"/>
        </w:rPr>
        <w:t xml:space="preserve">We have previously proposed that the time and frequency resources for each burst and the periodicity are configurable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_Ref498343344 \r \h </w:instrText>
      </w:r>
      <w:r w:rsidR="007A42DD" w:rsidRPr="00F8656C">
        <w:rPr>
          <w:rFonts w:ascii="Arial" w:eastAsia="Calibri" w:hAnsi="Arial" w:cs="Arial"/>
          <w:sz w:val="20"/>
          <w:szCs w:val="20"/>
        </w:rPr>
        <w:instrText xml:space="preserve">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6923DF">
        <w:rPr>
          <w:rFonts w:ascii="Arial" w:eastAsia="Calibri" w:hAnsi="Arial" w:cs="Arial"/>
          <w:sz w:val="20"/>
          <w:szCs w:val="20"/>
        </w:rPr>
        <w:t>[6]</w:t>
      </w:r>
      <w:r w:rsidRPr="00F8656C">
        <w:rPr>
          <w:rFonts w:ascii="Arial" w:eastAsia="Calibri" w:hAnsi="Arial" w:cs="Arial"/>
          <w:sz w:val="20"/>
          <w:szCs w:val="20"/>
        </w:rPr>
        <w:fldChar w:fldCharType="end"/>
      </w:r>
      <w:r w:rsidRPr="00F8656C">
        <w:rPr>
          <w:rFonts w:ascii="Arial" w:eastAsia="Calibri" w:hAnsi="Arial" w:cs="Arial"/>
          <w:sz w:val="20"/>
          <w:szCs w:val="20"/>
        </w:rPr>
        <w:t xml:space="preserve">. </w:t>
      </w:r>
    </w:p>
    <w:p w14:paraId="24D48E5E" w14:textId="69E927A5" w:rsidR="00630103" w:rsidRPr="00F8656C" w:rsidRDefault="00A560C7" w:rsidP="00605836">
      <w:pPr>
        <w:pStyle w:val="BodyText"/>
        <w:jc w:val="both"/>
        <w:rPr>
          <w:rFonts w:ascii="Arial" w:hAnsi="Arial" w:cs="Arial"/>
          <w:sz w:val="20"/>
          <w:szCs w:val="20"/>
        </w:rPr>
      </w:pPr>
      <w:r w:rsidRPr="00F8656C">
        <w:rPr>
          <w:rFonts w:ascii="Arial" w:hAnsi="Arial" w:cs="Arial"/>
          <w:sz w:val="20"/>
          <w:szCs w:val="20"/>
        </w:rPr>
        <w:t xml:space="preserve">The ranges of possible values </w:t>
      </w:r>
      <w:r w:rsidR="00BC2CB6" w:rsidRPr="00F8656C">
        <w:rPr>
          <w:rFonts w:ascii="Arial" w:hAnsi="Arial" w:cs="Arial"/>
          <w:sz w:val="20"/>
          <w:szCs w:val="20"/>
        </w:rPr>
        <w:t xml:space="preserve">of RSS length and periodicity </w:t>
      </w:r>
      <w:r w:rsidRPr="00F8656C">
        <w:rPr>
          <w:rFonts w:ascii="Arial" w:hAnsi="Arial" w:cs="Arial"/>
          <w:sz w:val="20"/>
          <w:szCs w:val="20"/>
        </w:rPr>
        <w:t>will determine both how much power savings a UE can achieve in different MCL conditions and DRX configurations</w:t>
      </w:r>
      <w:r w:rsidR="00BC2CB6" w:rsidRPr="00F8656C">
        <w:rPr>
          <w:rFonts w:ascii="Arial" w:hAnsi="Arial" w:cs="Arial"/>
          <w:sz w:val="20"/>
          <w:szCs w:val="20"/>
        </w:rPr>
        <w:t xml:space="preserve">, as well as the network overhead. </w:t>
      </w:r>
      <w:r w:rsidRPr="00F8656C">
        <w:rPr>
          <w:rFonts w:ascii="Arial" w:hAnsi="Arial" w:cs="Arial"/>
          <w:sz w:val="20"/>
          <w:szCs w:val="20"/>
        </w:rPr>
        <w:t xml:space="preserve">It can </w:t>
      </w:r>
      <w:r w:rsidRPr="00F8656C">
        <w:rPr>
          <w:rFonts w:ascii="Arial" w:hAnsi="Arial" w:cs="Arial"/>
          <w:sz w:val="20"/>
          <w:szCs w:val="20"/>
        </w:rPr>
        <w:lastRenderedPageBreak/>
        <w:t xml:space="preserve">be considered reasonable to mainly target the devices with moderate coverage enhancement needs, say, MCL=154 dB. The results provided in </w:t>
      </w:r>
      <w:r w:rsidR="00BC2CB6" w:rsidRPr="00F8656C">
        <w:rPr>
          <w:rFonts w:ascii="Arial" w:hAnsi="Arial" w:cs="Arial"/>
          <w:sz w:val="20"/>
          <w:szCs w:val="20"/>
        </w:rPr>
        <w:fldChar w:fldCharType="begin"/>
      </w:r>
      <w:r w:rsidR="00BC2CB6"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00BC2CB6" w:rsidRPr="00F8656C">
        <w:rPr>
          <w:rFonts w:ascii="Arial" w:hAnsi="Arial" w:cs="Arial"/>
          <w:sz w:val="20"/>
          <w:szCs w:val="20"/>
        </w:rPr>
      </w:r>
      <w:r w:rsidR="00BC2CB6" w:rsidRPr="00F8656C">
        <w:rPr>
          <w:rFonts w:ascii="Arial" w:hAnsi="Arial" w:cs="Arial"/>
          <w:sz w:val="20"/>
          <w:szCs w:val="20"/>
        </w:rPr>
        <w:fldChar w:fldCharType="separate"/>
      </w:r>
      <w:r w:rsidR="006923DF">
        <w:rPr>
          <w:rFonts w:ascii="Arial" w:hAnsi="Arial" w:cs="Arial"/>
          <w:sz w:val="20"/>
          <w:szCs w:val="20"/>
        </w:rPr>
        <w:t>[6]</w:t>
      </w:r>
      <w:r w:rsidR="00BC2CB6" w:rsidRPr="00F8656C">
        <w:rPr>
          <w:rFonts w:ascii="Arial" w:hAnsi="Arial" w:cs="Arial"/>
          <w:sz w:val="20"/>
          <w:szCs w:val="20"/>
        </w:rPr>
        <w:fldChar w:fldCharType="end"/>
      </w:r>
      <w:r w:rsidR="00BC2CB6" w:rsidRPr="00F8656C">
        <w:rPr>
          <w:rFonts w:ascii="Arial" w:hAnsi="Arial" w:cs="Arial"/>
          <w:sz w:val="20"/>
          <w:szCs w:val="20"/>
        </w:rPr>
        <w:t xml:space="preserve"> indicate that 8</w:t>
      </w:r>
      <w:r w:rsidR="00605836" w:rsidRPr="00F8656C">
        <w:rPr>
          <w:rFonts w:ascii="Arial" w:hAnsi="Arial" w:cs="Arial"/>
          <w:sz w:val="20"/>
          <w:szCs w:val="20"/>
        </w:rPr>
        <w:t xml:space="preserve"> </w:t>
      </w:r>
      <w:r w:rsidR="00BC2CB6" w:rsidRPr="00F8656C">
        <w:rPr>
          <w:rFonts w:ascii="Arial" w:hAnsi="Arial" w:cs="Arial"/>
          <w:sz w:val="20"/>
          <w:szCs w:val="20"/>
        </w:rPr>
        <w:t xml:space="preserve">ms long RSS </w:t>
      </w:r>
      <w:r w:rsidR="008A1312" w:rsidRPr="00F8656C">
        <w:rPr>
          <w:rFonts w:ascii="Arial" w:hAnsi="Arial" w:cs="Arial"/>
          <w:sz w:val="20"/>
          <w:szCs w:val="20"/>
        </w:rPr>
        <w:t>burst</w:t>
      </w:r>
      <w:r w:rsidR="00BC2CB6" w:rsidRPr="00F8656C">
        <w:rPr>
          <w:rFonts w:ascii="Arial" w:hAnsi="Arial" w:cs="Arial"/>
          <w:sz w:val="20"/>
          <w:szCs w:val="20"/>
        </w:rPr>
        <w:t xml:space="preserve"> will give 99% detection rate at MCL=154 dB, which can be considered reasonable</w:t>
      </w:r>
      <w:r w:rsidR="008A1312" w:rsidRPr="00F8656C">
        <w:rPr>
          <w:rFonts w:ascii="Arial" w:hAnsi="Arial" w:cs="Arial"/>
          <w:sz w:val="20"/>
          <w:szCs w:val="20"/>
        </w:rPr>
        <w:t xml:space="preserve">. </w:t>
      </w:r>
      <w:r w:rsidR="00630103" w:rsidRPr="00F8656C">
        <w:rPr>
          <w:rFonts w:ascii="Arial" w:hAnsi="Arial" w:cs="Arial"/>
          <w:sz w:val="20"/>
          <w:szCs w:val="20"/>
        </w:rPr>
        <w:t xml:space="preserve">Note that the results in </w:t>
      </w:r>
      <w:r w:rsidR="00630103" w:rsidRPr="00F8656C">
        <w:rPr>
          <w:rFonts w:ascii="Arial" w:hAnsi="Arial" w:cs="Arial"/>
          <w:sz w:val="20"/>
          <w:szCs w:val="20"/>
        </w:rPr>
        <w:fldChar w:fldCharType="begin"/>
      </w:r>
      <w:r w:rsidR="00630103"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00630103" w:rsidRPr="00F8656C">
        <w:rPr>
          <w:rFonts w:ascii="Arial" w:hAnsi="Arial" w:cs="Arial"/>
          <w:sz w:val="20"/>
          <w:szCs w:val="20"/>
        </w:rPr>
      </w:r>
      <w:r w:rsidR="00630103" w:rsidRPr="00F8656C">
        <w:rPr>
          <w:rFonts w:ascii="Arial" w:hAnsi="Arial" w:cs="Arial"/>
          <w:sz w:val="20"/>
          <w:szCs w:val="20"/>
        </w:rPr>
        <w:fldChar w:fldCharType="separate"/>
      </w:r>
      <w:r w:rsidR="006923DF">
        <w:rPr>
          <w:rFonts w:ascii="Arial" w:hAnsi="Arial" w:cs="Arial"/>
          <w:sz w:val="20"/>
          <w:szCs w:val="20"/>
        </w:rPr>
        <w:t>[6]</w:t>
      </w:r>
      <w:r w:rsidR="00630103" w:rsidRPr="00F8656C">
        <w:rPr>
          <w:rFonts w:ascii="Arial" w:hAnsi="Arial" w:cs="Arial"/>
          <w:sz w:val="20"/>
          <w:szCs w:val="20"/>
        </w:rPr>
        <w:fldChar w:fldCharType="end"/>
      </w:r>
      <w:r w:rsidR="00630103" w:rsidRPr="00F8656C">
        <w:rPr>
          <w:rFonts w:ascii="Arial" w:hAnsi="Arial" w:cs="Arial"/>
          <w:sz w:val="20"/>
          <w:szCs w:val="20"/>
        </w:rPr>
        <w:t xml:space="preserve"> are based on </w:t>
      </w:r>
      <w:r w:rsidR="00605836" w:rsidRPr="00F8656C">
        <w:rPr>
          <w:rFonts w:ascii="Arial" w:hAnsi="Arial" w:cs="Arial"/>
          <w:sz w:val="20"/>
          <w:szCs w:val="20"/>
        </w:rPr>
        <w:t xml:space="preserve">simulations with 9 dB noise figure, which </w:t>
      </w:r>
      <w:r w:rsidR="005B1CC9" w:rsidRPr="00F8656C">
        <w:rPr>
          <w:rFonts w:ascii="Arial" w:hAnsi="Arial" w:cs="Arial"/>
          <w:sz w:val="20"/>
          <w:szCs w:val="20"/>
        </w:rPr>
        <w:t>can</w:t>
      </w:r>
      <w:r w:rsidR="00605836" w:rsidRPr="00F8656C">
        <w:rPr>
          <w:rFonts w:ascii="Arial" w:hAnsi="Arial" w:cs="Arial"/>
          <w:sz w:val="20"/>
          <w:szCs w:val="20"/>
        </w:rPr>
        <w:t xml:space="preserve"> be seen as a worst-case value rather than a typical one</w:t>
      </w:r>
      <w:r w:rsidR="008C0C67" w:rsidRPr="00F8656C">
        <w:rPr>
          <w:rFonts w:ascii="Arial" w:hAnsi="Arial" w:cs="Arial"/>
          <w:sz w:val="20"/>
          <w:szCs w:val="20"/>
        </w:rPr>
        <w:t xml:space="preserve">. For example, noise figures in the range of 5–9 dB </w:t>
      </w:r>
      <w:r w:rsidR="004406A8" w:rsidRPr="00F8656C">
        <w:rPr>
          <w:rFonts w:ascii="Arial" w:hAnsi="Arial" w:cs="Arial"/>
          <w:sz w:val="20"/>
          <w:szCs w:val="20"/>
        </w:rPr>
        <w:t>have been</w:t>
      </w:r>
      <w:r w:rsidR="008C0C67" w:rsidRPr="00F8656C">
        <w:rPr>
          <w:rFonts w:ascii="Arial" w:hAnsi="Arial" w:cs="Arial"/>
          <w:sz w:val="20"/>
          <w:szCs w:val="20"/>
        </w:rPr>
        <w:t xml:space="preserve"> considered</w:t>
      </w:r>
      <w:r w:rsidR="004406A8" w:rsidRPr="00F8656C">
        <w:rPr>
          <w:rFonts w:ascii="Arial" w:hAnsi="Arial" w:cs="Arial"/>
          <w:sz w:val="20"/>
          <w:szCs w:val="20"/>
        </w:rPr>
        <w:t xml:space="preserve">, both for the eMTC and the NB-IoT work. </w:t>
      </w:r>
      <w:r w:rsidR="00605836" w:rsidRPr="00F8656C">
        <w:rPr>
          <w:rFonts w:ascii="Arial" w:hAnsi="Arial" w:cs="Arial"/>
          <w:sz w:val="20"/>
          <w:szCs w:val="20"/>
        </w:rPr>
        <w:t>Therefore, also</w:t>
      </w:r>
      <w:r w:rsidR="00CD0D85" w:rsidRPr="00F8656C">
        <w:rPr>
          <w:rFonts w:ascii="Arial" w:hAnsi="Arial" w:cs="Arial"/>
          <w:sz w:val="20"/>
          <w:szCs w:val="20"/>
        </w:rPr>
        <w:t xml:space="preserve"> shorter</w:t>
      </w:r>
      <w:r w:rsidR="00605836" w:rsidRPr="00F8656C">
        <w:rPr>
          <w:rFonts w:ascii="Arial" w:hAnsi="Arial" w:cs="Arial"/>
          <w:sz w:val="20"/>
          <w:szCs w:val="20"/>
        </w:rPr>
        <w:t xml:space="preserve"> RSS durations of e.g. 4–6 ms can be considered. </w:t>
      </w:r>
    </w:p>
    <w:p w14:paraId="07F0364D" w14:textId="4D994350" w:rsidR="001E0EC1" w:rsidRPr="00F8656C" w:rsidRDefault="00BC2CB6" w:rsidP="00711553">
      <w:pPr>
        <w:pStyle w:val="BodyText"/>
        <w:jc w:val="both"/>
        <w:rPr>
          <w:rFonts w:ascii="Arial" w:hAnsi="Arial" w:cs="Arial"/>
          <w:sz w:val="20"/>
          <w:szCs w:val="20"/>
        </w:rPr>
      </w:pPr>
      <w:r w:rsidRPr="00F8656C">
        <w:rPr>
          <w:rFonts w:ascii="Arial" w:hAnsi="Arial" w:cs="Arial"/>
          <w:sz w:val="20"/>
          <w:szCs w:val="20"/>
        </w:rPr>
        <w:t xml:space="preserve">For MCL = 164 dB, it was assumed in </w:t>
      </w:r>
      <w:r w:rsidRPr="00F8656C">
        <w:rPr>
          <w:rFonts w:ascii="Arial" w:hAnsi="Arial" w:cs="Arial"/>
          <w:sz w:val="20"/>
          <w:szCs w:val="20"/>
        </w:rPr>
        <w:fldChar w:fldCharType="begin"/>
      </w:r>
      <w:r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Pr="00F8656C">
        <w:rPr>
          <w:rFonts w:ascii="Arial" w:hAnsi="Arial" w:cs="Arial"/>
          <w:sz w:val="20"/>
          <w:szCs w:val="20"/>
        </w:rPr>
      </w:r>
      <w:r w:rsidRPr="00F8656C">
        <w:rPr>
          <w:rFonts w:ascii="Arial" w:hAnsi="Arial" w:cs="Arial"/>
          <w:sz w:val="20"/>
          <w:szCs w:val="20"/>
        </w:rPr>
        <w:fldChar w:fldCharType="separate"/>
      </w:r>
      <w:r w:rsidR="006923DF">
        <w:rPr>
          <w:rFonts w:ascii="Arial" w:hAnsi="Arial" w:cs="Arial"/>
          <w:sz w:val="20"/>
          <w:szCs w:val="20"/>
        </w:rPr>
        <w:t>[6]</w:t>
      </w:r>
      <w:r w:rsidRPr="00F8656C">
        <w:rPr>
          <w:rFonts w:ascii="Arial" w:hAnsi="Arial" w:cs="Arial"/>
          <w:sz w:val="20"/>
          <w:szCs w:val="20"/>
        </w:rPr>
        <w:fldChar w:fldCharType="end"/>
      </w:r>
      <w:r w:rsidRPr="00F8656C">
        <w:rPr>
          <w:rFonts w:ascii="Arial" w:hAnsi="Arial" w:cs="Arial"/>
          <w:sz w:val="20"/>
          <w:szCs w:val="20"/>
        </w:rPr>
        <w:t xml:space="preserve"> that the UE would rely on receiving multiple RSS bursts, but it can also be considered to allow for longer burst durations as well to be configured, in order to improve the detection performance also using a single burst at these SNR ranges.</w:t>
      </w:r>
      <w:r w:rsidR="001239BE" w:rsidRPr="00F8656C">
        <w:rPr>
          <w:rFonts w:ascii="Arial" w:hAnsi="Arial" w:cs="Arial"/>
          <w:sz w:val="20"/>
          <w:szCs w:val="20"/>
        </w:rPr>
        <w:t xml:space="preserve"> </w:t>
      </w:r>
      <w:r w:rsidR="001D1D4E" w:rsidRPr="00F8656C">
        <w:rPr>
          <w:rFonts w:ascii="Arial" w:hAnsi="Arial" w:cs="Arial"/>
          <w:sz w:val="20"/>
          <w:szCs w:val="20"/>
        </w:rPr>
        <w:t xml:space="preserve">The detection performance using long RSS durations is depicted in </w:t>
      </w:r>
      <w:r w:rsidR="001D1D4E" w:rsidRPr="00F8656C">
        <w:rPr>
          <w:rFonts w:ascii="Arial" w:hAnsi="Arial" w:cs="Arial"/>
          <w:sz w:val="20"/>
          <w:szCs w:val="20"/>
        </w:rPr>
        <w:fldChar w:fldCharType="begin"/>
      </w:r>
      <w:r w:rsidR="001D1D4E" w:rsidRPr="00F8656C">
        <w:rPr>
          <w:rFonts w:ascii="Arial" w:hAnsi="Arial" w:cs="Arial"/>
          <w:sz w:val="20"/>
          <w:szCs w:val="20"/>
        </w:rPr>
        <w:instrText xml:space="preserve"> REF _Ref510789802 \h  \* MERGEFORMAT </w:instrText>
      </w:r>
      <w:r w:rsidR="001D1D4E" w:rsidRPr="00F8656C">
        <w:rPr>
          <w:rFonts w:ascii="Arial" w:hAnsi="Arial" w:cs="Arial"/>
          <w:sz w:val="20"/>
          <w:szCs w:val="20"/>
        </w:rPr>
      </w:r>
      <w:r w:rsidR="001D1D4E" w:rsidRPr="00F8656C">
        <w:rPr>
          <w:rFonts w:ascii="Arial" w:hAnsi="Arial" w:cs="Arial"/>
          <w:sz w:val="20"/>
          <w:szCs w:val="20"/>
        </w:rPr>
        <w:fldChar w:fldCharType="separate"/>
      </w:r>
      <w:r w:rsidR="006923DF" w:rsidRPr="00F8656C">
        <w:rPr>
          <w:rFonts w:ascii="Arial" w:hAnsi="Arial" w:cs="Arial"/>
          <w:sz w:val="20"/>
          <w:szCs w:val="20"/>
        </w:rPr>
        <w:t xml:space="preserve">Figure </w:t>
      </w:r>
      <w:r w:rsidR="006923DF">
        <w:rPr>
          <w:rFonts w:ascii="Arial" w:hAnsi="Arial" w:cs="Arial"/>
          <w:noProof/>
          <w:sz w:val="20"/>
          <w:szCs w:val="20"/>
        </w:rPr>
        <w:t>1</w:t>
      </w:r>
      <w:r w:rsidR="001D1D4E" w:rsidRPr="00F8656C">
        <w:rPr>
          <w:rFonts w:ascii="Arial" w:hAnsi="Arial" w:cs="Arial"/>
          <w:sz w:val="20"/>
          <w:szCs w:val="20"/>
        </w:rPr>
        <w:fldChar w:fldCharType="end"/>
      </w:r>
      <w:r w:rsidR="001D1D4E" w:rsidRPr="00F8656C">
        <w:rPr>
          <w:rFonts w:ascii="Arial" w:hAnsi="Arial" w:cs="Arial"/>
          <w:sz w:val="20"/>
          <w:szCs w:val="20"/>
        </w:rPr>
        <w:t>, using coherent accumulation over groups of 3 or 4 symbols.</w:t>
      </w:r>
      <w:r w:rsidR="00B21157" w:rsidRPr="00F8656C">
        <w:rPr>
          <w:rFonts w:ascii="Arial" w:hAnsi="Arial" w:cs="Arial"/>
          <w:sz w:val="20"/>
          <w:szCs w:val="20"/>
        </w:rPr>
        <w:t xml:space="preserve"> </w:t>
      </w:r>
    </w:p>
    <w:p w14:paraId="06BAD402" w14:textId="77777777" w:rsidR="001D1D4E" w:rsidRPr="00F8656C" w:rsidRDefault="001D1D4E" w:rsidP="001D1D4E">
      <w:pPr>
        <w:pStyle w:val="BodyText"/>
        <w:keepNext/>
        <w:jc w:val="center"/>
        <w:rPr>
          <w:rFonts w:ascii="Arial" w:hAnsi="Arial" w:cs="Arial"/>
        </w:rPr>
      </w:pPr>
      <w:r w:rsidRPr="00F8656C">
        <w:rPr>
          <w:rFonts w:ascii="Arial" w:hAnsi="Arial" w:cs="Arial"/>
          <w:noProof/>
          <w:sz w:val="20"/>
          <w:szCs w:val="20"/>
        </w:rPr>
        <w:drawing>
          <wp:inline distT="0" distB="0" distL="0" distR="0" wp14:anchorId="6C164058" wp14:editId="1E49E380">
            <wp:extent cx="4091243" cy="3065780"/>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S_6PRB_32to64SF.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95368" cy="3068871"/>
                    </a:xfrm>
                    <a:prstGeom prst="rect">
                      <a:avLst/>
                    </a:prstGeom>
                  </pic:spPr>
                </pic:pic>
              </a:graphicData>
            </a:graphic>
          </wp:inline>
        </w:drawing>
      </w:r>
    </w:p>
    <w:p w14:paraId="4AD01AD8" w14:textId="714079DD" w:rsidR="001D1D4E" w:rsidRPr="00F8656C" w:rsidRDefault="001D1D4E" w:rsidP="0050438F">
      <w:pPr>
        <w:pStyle w:val="Caption"/>
        <w:ind w:left="1843" w:hanging="850"/>
        <w:jc w:val="left"/>
        <w:rPr>
          <w:rFonts w:ascii="Arial" w:hAnsi="Arial" w:cs="Arial"/>
          <w:sz w:val="20"/>
          <w:szCs w:val="20"/>
        </w:rPr>
      </w:pPr>
      <w:bookmarkStart w:id="136" w:name="_Ref510789802"/>
      <w:r w:rsidRPr="00F8656C">
        <w:rPr>
          <w:rFonts w:ascii="Arial" w:hAnsi="Arial" w:cs="Arial"/>
          <w:sz w:val="20"/>
          <w:szCs w:val="20"/>
        </w:rPr>
        <w:t xml:space="preserve">Figure </w:t>
      </w:r>
      <w:r w:rsidRPr="00F8656C">
        <w:rPr>
          <w:rFonts w:ascii="Arial" w:hAnsi="Arial" w:cs="Arial"/>
          <w:sz w:val="20"/>
          <w:szCs w:val="20"/>
        </w:rPr>
        <w:fldChar w:fldCharType="begin"/>
      </w:r>
      <w:r w:rsidRPr="00F8656C">
        <w:rPr>
          <w:rFonts w:ascii="Arial" w:hAnsi="Arial" w:cs="Arial"/>
          <w:sz w:val="20"/>
          <w:szCs w:val="20"/>
        </w:rPr>
        <w:instrText xml:space="preserve"> SEQ Figure \* ARABIC </w:instrText>
      </w:r>
      <w:r w:rsidRPr="00F8656C">
        <w:rPr>
          <w:rFonts w:ascii="Arial" w:hAnsi="Arial" w:cs="Arial"/>
          <w:sz w:val="20"/>
          <w:szCs w:val="20"/>
        </w:rPr>
        <w:fldChar w:fldCharType="separate"/>
      </w:r>
      <w:r w:rsidR="006923DF">
        <w:rPr>
          <w:rFonts w:ascii="Arial" w:hAnsi="Arial" w:cs="Arial"/>
          <w:noProof/>
          <w:sz w:val="20"/>
          <w:szCs w:val="20"/>
        </w:rPr>
        <w:t>1</w:t>
      </w:r>
      <w:r w:rsidRPr="00F8656C">
        <w:rPr>
          <w:rFonts w:ascii="Arial" w:hAnsi="Arial" w:cs="Arial"/>
          <w:sz w:val="20"/>
          <w:szCs w:val="20"/>
        </w:rPr>
        <w:fldChar w:fldCharType="end"/>
      </w:r>
      <w:bookmarkEnd w:id="136"/>
      <w:r w:rsidRPr="00F8656C">
        <w:rPr>
          <w:rFonts w:ascii="Arial" w:hAnsi="Arial" w:cs="Arial"/>
          <w:sz w:val="20"/>
          <w:szCs w:val="20"/>
        </w:rPr>
        <w:t xml:space="preserve"> Simulation of long RSS durations using coherent accumulation over groups of 3 or 4 symbols. SNR = -22.5 dB corresponds to MCL=164 assuming a noise figure of 9 dB.</w:t>
      </w:r>
    </w:p>
    <w:p w14:paraId="28196E26" w14:textId="35413785" w:rsidR="005B1CC9" w:rsidRPr="00F8656C" w:rsidRDefault="003F0992" w:rsidP="00711553">
      <w:pPr>
        <w:pStyle w:val="BodyText"/>
        <w:jc w:val="both"/>
        <w:rPr>
          <w:rFonts w:ascii="Arial" w:hAnsi="Arial" w:cs="Arial"/>
          <w:sz w:val="20"/>
          <w:szCs w:val="20"/>
        </w:rPr>
      </w:pPr>
      <w:r w:rsidRPr="00F8656C">
        <w:rPr>
          <w:rFonts w:ascii="Arial" w:hAnsi="Arial" w:cs="Arial"/>
          <w:sz w:val="20"/>
          <w:szCs w:val="20"/>
        </w:rPr>
        <w:t xml:space="preserve">Also </w:t>
      </w:r>
      <w:r w:rsidR="001D1D4E" w:rsidRPr="00F8656C">
        <w:rPr>
          <w:rFonts w:ascii="Arial" w:hAnsi="Arial" w:cs="Arial"/>
          <w:sz w:val="20"/>
          <w:szCs w:val="20"/>
        </w:rPr>
        <w:t>in this case</w:t>
      </w:r>
      <w:r w:rsidRPr="00F8656C">
        <w:rPr>
          <w:rFonts w:ascii="Arial" w:hAnsi="Arial" w:cs="Arial"/>
          <w:sz w:val="20"/>
          <w:szCs w:val="20"/>
        </w:rPr>
        <w:t xml:space="preserve">, the assumption on noise factor will </w:t>
      </w:r>
      <w:r w:rsidR="004406A8" w:rsidRPr="00F8656C">
        <w:rPr>
          <w:rFonts w:ascii="Arial" w:hAnsi="Arial" w:cs="Arial"/>
          <w:sz w:val="20"/>
          <w:szCs w:val="20"/>
        </w:rPr>
        <w:t>have a large impact on</w:t>
      </w:r>
      <w:r w:rsidRPr="00F8656C">
        <w:rPr>
          <w:rFonts w:ascii="Arial" w:hAnsi="Arial" w:cs="Arial"/>
          <w:sz w:val="20"/>
          <w:szCs w:val="20"/>
        </w:rPr>
        <w:t xml:space="preserve"> the required RSS </w:t>
      </w:r>
      <w:r w:rsidR="00F902EC" w:rsidRPr="00F8656C">
        <w:rPr>
          <w:rFonts w:ascii="Arial" w:hAnsi="Arial" w:cs="Arial"/>
          <w:sz w:val="20"/>
          <w:szCs w:val="20"/>
        </w:rPr>
        <w:t>length</w:t>
      </w:r>
      <w:r w:rsidR="004406A8" w:rsidRPr="00F8656C">
        <w:rPr>
          <w:rFonts w:ascii="Arial" w:hAnsi="Arial" w:cs="Arial"/>
          <w:sz w:val="20"/>
          <w:szCs w:val="20"/>
        </w:rPr>
        <w:t xml:space="preserve"> for a given detection rate. In order not to waste too much resources on RSS based on too conservative assumptions on the noise figure, it is recommended to </w:t>
      </w:r>
      <w:r w:rsidR="00096328" w:rsidRPr="00F8656C">
        <w:rPr>
          <w:rFonts w:ascii="Arial" w:hAnsi="Arial" w:cs="Arial"/>
          <w:sz w:val="20"/>
          <w:szCs w:val="20"/>
        </w:rPr>
        <w:t>use a</w:t>
      </w:r>
      <w:r w:rsidR="004406A8" w:rsidRPr="00F8656C">
        <w:rPr>
          <w:rFonts w:ascii="Arial" w:hAnsi="Arial" w:cs="Arial"/>
          <w:sz w:val="20"/>
          <w:szCs w:val="20"/>
        </w:rPr>
        <w:t xml:space="preserve"> maximum configurable RSS length </w:t>
      </w:r>
      <w:r w:rsidR="00096328" w:rsidRPr="00F8656C">
        <w:rPr>
          <w:rFonts w:ascii="Arial" w:hAnsi="Arial" w:cs="Arial"/>
          <w:sz w:val="20"/>
          <w:szCs w:val="20"/>
        </w:rPr>
        <w:t xml:space="preserve">assuming a noise figure in the lower range. </w:t>
      </w:r>
      <w:r w:rsidR="009004C9" w:rsidRPr="00F8656C">
        <w:rPr>
          <w:rFonts w:ascii="Arial" w:hAnsi="Arial" w:cs="Arial"/>
          <w:sz w:val="20"/>
          <w:szCs w:val="20"/>
        </w:rPr>
        <w:t xml:space="preserve">Also, since there is always a backup solution in terms of using multiple RSS bursts for detection, the targeted detection rate must not necessarily be set to 99%, but can be somewhat lower. Therefore, a </w:t>
      </w:r>
      <w:r w:rsidR="00F411BD" w:rsidRPr="00F8656C">
        <w:rPr>
          <w:rFonts w:ascii="Arial" w:hAnsi="Arial" w:cs="Arial"/>
          <w:sz w:val="20"/>
          <w:szCs w:val="20"/>
        </w:rPr>
        <w:t>maximum configurable value of the RSS length can be selected in the range of 32–40 ms</w:t>
      </w:r>
      <w:r w:rsidR="00FD3792" w:rsidRPr="00F8656C">
        <w:rPr>
          <w:rFonts w:ascii="Arial" w:hAnsi="Arial" w:cs="Arial"/>
          <w:sz w:val="20"/>
          <w:szCs w:val="20"/>
        </w:rPr>
        <w:t xml:space="preserve">, where the </w:t>
      </w:r>
      <w:r w:rsidR="00EC442F" w:rsidRPr="00F8656C">
        <w:rPr>
          <w:rFonts w:ascii="Arial" w:hAnsi="Arial" w:cs="Arial"/>
          <w:sz w:val="20"/>
          <w:szCs w:val="20"/>
        </w:rPr>
        <w:t>higher</w:t>
      </w:r>
      <w:r w:rsidR="00FD3792" w:rsidRPr="00F8656C">
        <w:rPr>
          <w:rFonts w:ascii="Arial" w:hAnsi="Arial" w:cs="Arial"/>
          <w:sz w:val="20"/>
          <w:szCs w:val="20"/>
        </w:rPr>
        <w:t xml:space="preserve"> value was suggested in </w:t>
      </w:r>
      <w:r w:rsidR="00FD3792" w:rsidRPr="00F8656C">
        <w:rPr>
          <w:rFonts w:ascii="Arial" w:hAnsi="Arial" w:cs="Arial"/>
          <w:sz w:val="20"/>
          <w:szCs w:val="20"/>
        </w:rPr>
        <w:fldChar w:fldCharType="begin"/>
      </w:r>
      <w:r w:rsidR="00FD3792" w:rsidRPr="00F8656C">
        <w:rPr>
          <w:rFonts w:ascii="Arial" w:hAnsi="Arial" w:cs="Arial"/>
          <w:sz w:val="20"/>
          <w:szCs w:val="20"/>
        </w:rPr>
        <w:instrText xml:space="preserve"> REF _Ref510653227 \r \h </w:instrText>
      </w:r>
      <w:r w:rsidR="007A42DD" w:rsidRPr="00F8656C">
        <w:rPr>
          <w:rFonts w:ascii="Arial" w:hAnsi="Arial" w:cs="Arial"/>
          <w:sz w:val="20"/>
          <w:szCs w:val="20"/>
        </w:rPr>
        <w:instrText xml:space="preserve"> \* MERGEFORMAT </w:instrText>
      </w:r>
      <w:r w:rsidR="00FD3792" w:rsidRPr="00F8656C">
        <w:rPr>
          <w:rFonts w:ascii="Arial" w:hAnsi="Arial" w:cs="Arial"/>
          <w:sz w:val="20"/>
          <w:szCs w:val="20"/>
        </w:rPr>
      </w:r>
      <w:r w:rsidR="00FD3792" w:rsidRPr="00F8656C">
        <w:rPr>
          <w:rFonts w:ascii="Arial" w:hAnsi="Arial" w:cs="Arial"/>
          <w:sz w:val="20"/>
          <w:szCs w:val="20"/>
        </w:rPr>
        <w:fldChar w:fldCharType="separate"/>
      </w:r>
      <w:r w:rsidR="006923DF">
        <w:rPr>
          <w:rFonts w:ascii="Arial" w:hAnsi="Arial" w:cs="Arial"/>
          <w:sz w:val="20"/>
          <w:szCs w:val="20"/>
        </w:rPr>
        <w:t>[9]</w:t>
      </w:r>
      <w:r w:rsidR="00FD3792" w:rsidRPr="00F8656C">
        <w:rPr>
          <w:rFonts w:ascii="Arial" w:hAnsi="Arial" w:cs="Arial"/>
          <w:sz w:val="20"/>
          <w:szCs w:val="20"/>
        </w:rPr>
        <w:fldChar w:fldCharType="end"/>
      </w:r>
      <w:r w:rsidR="00FD3792" w:rsidRPr="00F8656C">
        <w:rPr>
          <w:rFonts w:ascii="Arial" w:hAnsi="Arial" w:cs="Arial"/>
          <w:sz w:val="20"/>
          <w:szCs w:val="20"/>
        </w:rPr>
        <w:t>.</w:t>
      </w:r>
    </w:p>
    <w:p w14:paraId="33FB9EDB" w14:textId="22E281DD" w:rsidR="008A1312" w:rsidRPr="00F8656C" w:rsidRDefault="00BC2CB6" w:rsidP="00711553">
      <w:pPr>
        <w:pStyle w:val="BodyText"/>
        <w:jc w:val="both"/>
        <w:rPr>
          <w:rFonts w:ascii="Arial" w:hAnsi="Arial" w:cs="Arial"/>
          <w:sz w:val="20"/>
          <w:szCs w:val="20"/>
        </w:rPr>
      </w:pPr>
      <w:r w:rsidRPr="00F8656C">
        <w:rPr>
          <w:rFonts w:ascii="Arial" w:hAnsi="Arial" w:cs="Arial"/>
          <w:sz w:val="20"/>
          <w:szCs w:val="20"/>
        </w:rPr>
        <w:t>In total it could be reasonable to select from 4 different values</w:t>
      </w:r>
      <w:r w:rsidR="008A1312" w:rsidRPr="00F8656C">
        <w:rPr>
          <w:rFonts w:ascii="Arial" w:hAnsi="Arial" w:cs="Arial"/>
          <w:sz w:val="20"/>
          <w:szCs w:val="20"/>
        </w:rPr>
        <w:t>, one of these possibly below 8 ms.</w:t>
      </w:r>
    </w:p>
    <w:p w14:paraId="5709FFB7" w14:textId="7686D6AC" w:rsidR="008A1312" w:rsidRPr="00F8656C" w:rsidRDefault="008A1312" w:rsidP="008A1312">
      <w:pPr>
        <w:pStyle w:val="Proposal"/>
        <w:jc w:val="both"/>
        <w:rPr>
          <w:rFonts w:ascii="Arial" w:hAnsi="Arial" w:cs="Arial"/>
          <w:sz w:val="20"/>
          <w:szCs w:val="20"/>
        </w:rPr>
      </w:pPr>
      <w:bookmarkStart w:id="137" w:name="_Toc510659486"/>
      <w:bookmarkStart w:id="138" w:name="_Toc510660814"/>
      <w:bookmarkStart w:id="139" w:name="_Toc510661284"/>
      <w:bookmarkStart w:id="140" w:name="_Toc510661305"/>
      <w:bookmarkStart w:id="141" w:name="_Toc510661326"/>
      <w:bookmarkStart w:id="142" w:name="_Toc510661365"/>
      <w:bookmarkStart w:id="143" w:name="_Toc510677157"/>
      <w:bookmarkStart w:id="144" w:name="_Toc510678116"/>
      <w:bookmarkStart w:id="145" w:name="_Toc510728059"/>
      <w:bookmarkStart w:id="146" w:name="_Toc510729065"/>
      <w:bookmarkStart w:id="147" w:name="_Toc510729298"/>
      <w:bookmarkStart w:id="148" w:name="_Toc510729394"/>
      <w:bookmarkStart w:id="149" w:name="_Toc510729459"/>
      <w:bookmarkStart w:id="150" w:name="_Toc510729502"/>
      <w:bookmarkStart w:id="151" w:name="_Toc510729561"/>
      <w:bookmarkStart w:id="152" w:name="_Toc510729604"/>
      <w:bookmarkStart w:id="153" w:name="_Toc510729685"/>
      <w:bookmarkStart w:id="154" w:name="_Toc510748409"/>
      <w:bookmarkStart w:id="155" w:name="_Toc510750743"/>
      <w:bookmarkStart w:id="156" w:name="_Toc510751160"/>
      <w:bookmarkStart w:id="157" w:name="_Toc510769930"/>
      <w:bookmarkStart w:id="158" w:name="_Toc510772992"/>
      <w:bookmarkStart w:id="159" w:name="_Toc510775614"/>
      <w:bookmarkStart w:id="160" w:name="_Toc510797433"/>
      <w:bookmarkStart w:id="161" w:name="_Toc510797489"/>
      <w:bookmarkStart w:id="162" w:name="_Toc510800405"/>
      <w:bookmarkStart w:id="163" w:name="_Toc510812946"/>
      <w:bookmarkStart w:id="164" w:name="_Toc510813738"/>
      <w:r w:rsidRPr="00F8656C">
        <w:rPr>
          <w:rFonts w:ascii="Arial" w:hAnsi="Arial" w:cs="Arial"/>
          <w:sz w:val="20"/>
          <w:szCs w:val="20"/>
        </w:rPr>
        <w:t xml:space="preserve">The </w:t>
      </w:r>
      <w:r w:rsidR="003605A4" w:rsidRPr="00F8656C">
        <w:rPr>
          <w:rFonts w:ascii="Arial" w:hAnsi="Arial" w:cs="Arial"/>
          <w:sz w:val="20"/>
          <w:szCs w:val="20"/>
        </w:rPr>
        <w:t>length of each</w:t>
      </w:r>
      <w:r w:rsidRPr="00F8656C">
        <w:rPr>
          <w:rFonts w:ascii="Arial" w:hAnsi="Arial" w:cs="Arial"/>
          <w:sz w:val="20"/>
          <w:szCs w:val="20"/>
        </w:rPr>
        <w:t xml:space="preserve"> RSS </w:t>
      </w:r>
      <w:r w:rsidR="003605A4" w:rsidRPr="00F8656C">
        <w:rPr>
          <w:rFonts w:ascii="Arial" w:hAnsi="Arial" w:cs="Arial"/>
          <w:sz w:val="20"/>
          <w:szCs w:val="20"/>
        </w:rPr>
        <w:t xml:space="preserve">burst can be configured from </w:t>
      </w:r>
      <w:r w:rsidR="0021408A">
        <w:rPr>
          <w:rFonts w:ascii="Arial" w:hAnsi="Arial" w:cs="Arial"/>
          <w:sz w:val="20"/>
          <w:szCs w:val="20"/>
        </w:rPr>
        <w:t>the set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21408A">
        <w:rPr>
          <w:rFonts w:ascii="Arial" w:hAnsi="Arial" w:cs="Arial"/>
          <w:sz w:val="20"/>
          <w:szCs w:val="20"/>
        </w:rPr>
        <w:t xml:space="preserve"> [4, 8, 16, 32] ms</w:t>
      </w:r>
      <w:r w:rsidR="005B1CC9" w:rsidRPr="00F8656C">
        <w:rPr>
          <w:rFonts w:ascii="Arial" w:hAnsi="Arial" w:cs="Arial"/>
          <w:sz w:val="20"/>
          <w:szCs w:val="20"/>
        </w:rPr>
        <w:t>.</w:t>
      </w:r>
      <w:bookmarkEnd w:id="157"/>
      <w:bookmarkEnd w:id="158"/>
      <w:bookmarkEnd w:id="159"/>
      <w:bookmarkEnd w:id="160"/>
      <w:bookmarkEnd w:id="161"/>
      <w:bookmarkEnd w:id="162"/>
      <w:bookmarkEnd w:id="163"/>
      <w:bookmarkEnd w:id="164"/>
    </w:p>
    <w:p w14:paraId="45EB0109" w14:textId="5B44E03A" w:rsidR="003605A4" w:rsidRPr="00F8656C" w:rsidRDefault="00BC2CB6" w:rsidP="003605A4">
      <w:pPr>
        <w:pStyle w:val="BodyText"/>
        <w:jc w:val="both"/>
        <w:rPr>
          <w:rFonts w:ascii="Arial" w:hAnsi="Arial" w:cs="Arial"/>
          <w:sz w:val="20"/>
          <w:szCs w:val="20"/>
        </w:rPr>
      </w:pPr>
      <w:r w:rsidRPr="00F8656C">
        <w:rPr>
          <w:rFonts w:ascii="Arial" w:hAnsi="Arial" w:cs="Arial"/>
          <w:sz w:val="20"/>
          <w:szCs w:val="20"/>
        </w:rPr>
        <w:t xml:space="preserve">Similarly, it could be reasonable to </w:t>
      </w:r>
      <w:r w:rsidR="00895CFF" w:rsidRPr="00F8656C">
        <w:rPr>
          <w:rFonts w:ascii="Arial" w:hAnsi="Arial" w:cs="Arial"/>
          <w:sz w:val="20"/>
          <w:szCs w:val="20"/>
        </w:rPr>
        <w:t>select from 4 different values for the p</w:t>
      </w:r>
      <w:r w:rsidRPr="00F8656C">
        <w:rPr>
          <w:rFonts w:ascii="Arial" w:hAnsi="Arial" w:cs="Arial"/>
          <w:sz w:val="20"/>
          <w:szCs w:val="20"/>
        </w:rPr>
        <w:t>eriodicity of the RSS bursts</w:t>
      </w:r>
      <w:r w:rsidR="00895CFF" w:rsidRPr="00F8656C">
        <w:rPr>
          <w:rFonts w:ascii="Arial" w:hAnsi="Arial" w:cs="Arial"/>
          <w:sz w:val="20"/>
          <w:szCs w:val="20"/>
        </w:rPr>
        <w:t xml:space="preserve">. It may further be beneficial to align the RSS periodicity with the DRX cycles used for idle mode paging, which can be set to [160, 320, 640, 1280] ms. </w:t>
      </w:r>
      <w:r w:rsidR="009004C9" w:rsidRPr="00F8656C">
        <w:rPr>
          <w:rFonts w:ascii="Arial" w:hAnsi="Arial" w:cs="Arial"/>
          <w:sz w:val="20"/>
          <w:szCs w:val="20"/>
        </w:rPr>
        <w:t>We th</w:t>
      </w:r>
      <w:r w:rsidR="00895CFF" w:rsidRPr="00F8656C">
        <w:rPr>
          <w:rFonts w:ascii="Arial" w:hAnsi="Arial" w:cs="Arial"/>
          <w:sz w:val="20"/>
          <w:szCs w:val="20"/>
        </w:rPr>
        <w:t xml:space="preserve">erefore propose these values be used also for the RSS periodicity. If, for example, 320 ms periodicity is used together with </w:t>
      </w:r>
      <w:r w:rsidR="008A1312" w:rsidRPr="00F8656C">
        <w:rPr>
          <w:rFonts w:ascii="Arial" w:hAnsi="Arial" w:cs="Arial"/>
          <w:sz w:val="20"/>
          <w:szCs w:val="20"/>
        </w:rPr>
        <w:t xml:space="preserve">RSS duration of </w:t>
      </w:r>
      <w:r w:rsidR="00895CFF" w:rsidRPr="00F8656C">
        <w:rPr>
          <w:rFonts w:ascii="Arial" w:hAnsi="Arial" w:cs="Arial"/>
          <w:sz w:val="20"/>
          <w:szCs w:val="20"/>
        </w:rPr>
        <w:t>4 subframe</w:t>
      </w:r>
      <w:r w:rsidR="008A1312" w:rsidRPr="00F8656C">
        <w:rPr>
          <w:rFonts w:ascii="Arial" w:hAnsi="Arial" w:cs="Arial"/>
          <w:sz w:val="20"/>
          <w:szCs w:val="20"/>
        </w:rPr>
        <w:t>s with 11 OFDM symbols in each</w:t>
      </w:r>
      <w:r w:rsidR="00895CFF" w:rsidRPr="00F8656C">
        <w:rPr>
          <w:rFonts w:ascii="Arial" w:hAnsi="Arial" w:cs="Arial"/>
          <w:sz w:val="20"/>
          <w:szCs w:val="20"/>
        </w:rPr>
        <w:t xml:space="preserve">, the total overhead </w:t>
      </w:r>
      <w:r w:rsidR="008A1312" w:rsidRPr="00F8656C">
        <w:rPr>
          <w:rFonts w:ascii="Arial" w:hAnsi="Arial" w:cs="Arial"/>
          <w:sz w:val="20"/>
          <w:szCs w:val="20"/>
        </w:rPr>
        <w:t xml:space="preserve">of the RSS </w:t>
      </w:r>
      <w:r w:rsidR="00895CFF" w:rsidRPr="00F8656C">
        <w:rPr>
          <w:rFonts w:ascii="Arial" w:hAnsi="Arial" w:cs="Arial"/>
          <w:sz w:val="20"/>
          <w:szCs w:val="20"/>
        </w:rPr>
        <w:t xml:space="preserve">is </w:t>
      </w:r>
      <w:r w:rsidR="008A1312" w:rsidRPr="00F8656C">
        <w:rPr>
          <w:rFonts w:ascii="Arial" w:hAnsi="Arial" w:cs="Arial"/>
          <w:sz w:val="20"/>
          <w:szCs w:val="20"/>
        </w:rPr>
        <w:t xml:space="preserve">~70% of the PSS/SSS overhead. It can then be further reduced by increasing the periodicity or possibly lowering the burst length. </w:t>
      </w:r>
    </w:p>
    <w:p w14:paraId="70BDD32B" w14:textId="5F45FDED" w:rsidR="00066916" w:rsidRPr="00F8656C" w:rsidRDefault="003605A4" w:rsidP="003605A4">
      <w:pPr>
        <w:pStyle w:val="Proposal"/>
        <w:jc w:val="both"/>
        <w:rPr>
          <w:rFonts w:ascii="Arial" w:hAnsi="Arial" w:cs="Arial"/>
          <w:sz w:val="20"/>
          <w:szCs w:val="20"/>
        </w:rPr>
      </w:pPr>
      <w:bookmarkStart w:id="165" w:name="_Toc510659487"/>
      <w:bookmarkStart w:id="166" w:name="_Toc510660815"/>
      <w:bookmarkStart w:id="167" w:name="_Toc510661285"/>
      <w:bookmarkStart w:id="168" w:name="_Toc510661306"/>
      <w:bookmarkStart w:id="169" w:name="_Toc510661327"/>
      <w:bookmarkStart w:id="170" w:name="_Toc510661366"/>
      <w:bookmarkStart w:id="171" w:name="_Toc510677158"/>
      <w:bookmarkStart w:id="172" w:name="_Toc510678117"/>
      <w:bookmarkStart w:id="173" w:name="_Toc510728060"/>
      <w:bookmarkStart w:id="174" w:name="_Toc510729066"/>
      <w:bookmarkStart w:id="175" w:name="_Toc510729299"/>
      <w:bookmarkStart w:id="176" w:name="_Toc510729395"/>
      <w:bookmarkStart w:id="177" w:name="_Toc510729460"/>
      <w:bookmarkStart w:id="178" w:name="_Toc510729503"/>
      <w:bookmarkStart w:id="179" w:name="_Toc510729562"/>
      <w:bookmarkStart w:id="180" w:name="_Toc510729605"/>
      <w:bookmarkStart w:id="181" w:name="_Toc510729686"/>
      <w:bookmarkStart w:id="182" w:name="_Toc510748410"/>
      <w:bookmarkStart w:id="183" w:name="_Toc510750744"/>
      <w:bookmarkStart w:id="184" w:name="_Toc510751161"/>
      <w:bookmarkStart w:id="185" w:name="_Toc510769931"/>
      <w:bookmarkStart w:id="186" w:name="_Toc510772993"/>
      <w:bookmarkStart w:id="187" w:name="_Toc510775615"/>
      <w:bookmarkStart w:id="188" w:name="_Toc510797434"/>
      <w:bookmarkStart w:id="189" w:name="_Toc510797490"/>
      <w:bookmarkStart w:id="190" w:name="_Toc510800406"/>
      <w:bookmarkStart w:id="191" w:name="_Toc510812947"/>
      <w:bookmarkStart w:id="192" w:name="_Toc510813739"/>
      <w:r w:rsidRPr="00F8656C">
        <w:rPr>
          <w:rFonts w:ascii="Arial" w:hAnsi="Arial" w:cs="Arial"/>
          <w:sz w:val="20"/>
          <w:szCs w:val="20"/>
        </w:rPr>
        <w:t>The RSS periodicity can be configured from the set [160, 320, 640, 1280] ms.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0D731DB" w14:textId="21A0D81F" w:rsidR="00066916" w:rsidRPr="00F8656C" w:rsidRDefault="00066916" w:rsidP="00066916">
      <w:pPr>
        <w:pStyle w:val="BodyText"/>
        <w:jc w:val="both"/>
        <w:rPr>
          <w:rFonts w:ascii="Arial" w:hAnsi="Arial" w:cs="Arial"/>
          <w:sz w:val="20"/>
          <w:szCs w:val="20"/>
        </w:rPr>
      </w:pPr>
      <w:r w:rsidRPr="00F8656C">
        <w:rPr>
          <w:rFonts w:ascii="Arial" w:hAnsi="Arial" w:cs="Arial"/>
          <w:sz w:val="20"/>
          <w:szCs w:val="20"/>
        </w:rPr>
        <w:t xml:space="preserve">Selecting the RSS periodicity from this set can be considered to define a grid of 64, 32, 16, or 8 RSS periods within one SFN period of 10.24 s. Thus, it can be reasonable to be able to configure the time location of the </w:t>
      </w:r>
      <w:r w:rsidRPr="00F8656C">
        <w:rPr>
          <w:rFonts w:ascii="Arial" w:hAnsi="Arial" w:cs="Arial"/>
          <w:sz w:val="20"/>
          <w:szCs w:val="20"/>
        </w:rPr>
        <w:lastRenderedPageBreak/>
        <w:t>start of each RSS burst as a frame offset related to this grid.</w:t>
      </w:r>
      <w:r w:rsidR="00800220" w:rsidRPr="00F8656C">
        <w:rPr>
          <w:rFonts w:ascii="Arial" w:hAnsi="Arial" w:cs="Arial"/>
          <w:sz w:val="20"/>
          <w:szCs w:val="20"/>
        </w:rPr>
        <w:t xml:space="preserve"> This would, for example, allow for configurations with a reasonable gap between a RSS transmission and a subsequent WUS. </w:t>
      </w:r>
    </w:p>
    <w:p w14:paraId="6AA07E51" w14:textId="3FB9177D" w:rsidR="00066916" w:rsidRPr="00F8656C" w:rsidRDefault="00066916" w:rsidP="00066916">
      <w:pPr>
        <w:pStyle w:val="Proposal"/>
        <w:jc w:val="both"/>
        <w:rPr>
          <w:rFonts w:ascii="Arial" w:hAnsi="Arial" w:cs="Arial"/>
          <w:sz w:val="20"/>
          <w:szCs w:val="20"/>
        </w:rPr>
      </w:pPr>
      <w:bookmarkStart w:id="193" w:name="_Toc510660816"/>
      <w:bookmarkStart w:id="194" w:name="_Toc510661286"/>
      <w:bookmarkStart w:id="195" w:name="_Toc510661307"/>
      <w:bookmarkStart w:id="196" w:name="_Toc510661328"/>
      <w:bookmarkStart w:id="197" w:name="_Toc510661367"/>
      <w:bookmarkStart w:id="198" w:name="_Toc510677159"/>
      <w:bookmarkStart w:id="199" w:name="_Toc510678118"/>
      <w:bookmarkStart w:id="200" w:name="_Toc510728061"/>
      <w:bookmarkStart w:id="201" w:name="_Toc510729067"/>
      <w:bookmarkStart w:id="202" w:name="_Toc510729300"/>
      <w:bookmarkStart w:id="203" w:name="_Toc510729396"/>
      <w:bookmarkStart w:id="204" w:name="_Toc510729461"/>
      <w:bookmarkStart w:id="205" w:name="_Toc510729504"/>
      <w:bookmarkStart w:id="206" w:name="_Toc510729563"/>
      <w:bookmarkStart w:id="207" w:name="_Toc510729606"/>
      <w:bookmarkStart w:id="208" w:name="_Toc510729687"/>
      <w:bookmarkStart w:id="209" w:name="_Toc510748411"/>
      <w:bookmarkStart w:id="210" w:name="_Toc510750745"/>
      <w:bookmarkStart w:id="211" w:name="_Toc510751162"/>
      <w:bookmarkStart w:id="212" w:name="_Toc510769932"/>
      <w:bookmarkStart w:id="213" w:name="_Toc510772994"/>
      <w:bookmarkStart w:id="214" w:name="_Toc510775616"/>
      <w:bookmarkStart w:id="215" w:name="_Toc510797435"/>
      <w:bookmarkStart w:id="216" w:name="_Toc510797491"/>
      <w:bookmarkStart w:id="217" w:name="_Toc510800407"/>
      <w:bookmarkStart w:id="218" w:name="_Toc510812948"/>
      <w:bookmarkStart w:id="219" w:name="_Toc510813740"/>
      <w:r w:rsidRPr="00F8656C">
        <w:rPr>
          <w:rFonts w:ascii="Arial" w:hAnsi="Arial" w:cs="Arial"/>
          <w:sz w:val="20"/>
          <w:szCs w:val="20"/>
        </w:rPr>
        <w:t xml:space="preserve">The time location </w:t>
      </w:r>
      <w:r w:rsidR="00F05707" w:rsidRPr="00F8656C">
        <w:rPr>
          <w:rFonts w:ascii="Arial" w:hAnsi="Arial" w:cs="Arial"/>
          <w:sz w:val="20"/>
          <w:szCs w:val="20"/>
        </w:rPr>
        <w:t xml:space="preserve">of the </w:t>
      </w:r>
      <w:r w:rsidRPr="00F8656C">
        <w:rPr>
          <w:rFonts w:ascii="Arial" w:hAnsi="Arial" w:cs="Arial"/>
          <w:sz w:val="20"/>
          <w:szCs w:val="20"/>
        </w:rPr>
        <w:t>RSS can be configured w.r.t. the SFN.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BF3D5C7" w14:textId="03AD4101" w:rsidR="003605A4" w:rsidRPr="00F8656C" w:rsidRDefault="003605A4" w:rsidP="003605A4">
      <w:pPr>
        <w:pStyle w:val="BodyText"/>
        <w:jc w:val="both"/>
        <w:rPr>
          <w:rFonts w:ascii="Arial" w:hAnsi="Arial" w:cs="Arial"/>
          <w:sz w:val="20"/>
          <w:szCs w:val="20"/>
        </w:rPr>
      </w:pPr>
      <w:r w:rsidRPr="00F8656C">
        <w:rPr>
          <w:rFonts w:ascii="Arial" w:hAnsi="Arial" w:cs="Arial"/>
          <w:sz w:val="20"/>
          <w:szCs w:val="20"/>
        </w:rPr>
        <w:t>The frequency location of the RSS is related to its bandwidth, which will be discussed more below. However, at least the narrowband to be used shall be configured.</w:t>
      </w:r>
      <w:r w:rsidR="00FF5669" w:rsidRPr="00F8656C">
        <w:rPr>
          <w:rFonts w:ascii="Arial" w:hAnsi="Arial" w:cs="Arial"/>
          <w:sz w:val="20"/>
          <w:szCs w:val="20"/>
        </w:rPr>
        <w:t xml:space="preserve"> We do not consider frequency hopping between narrowbands to be feasible, due to the timing uncertainty which may make it difficult for the UE to know what frequency to monitor in scenarios with long sleep times. </w:t>
      </w:r>
    </w:p>
    <w:p w14:paraId="245CFDB3" w14:textId="55E5D3D5" w:rsidR="003605A4" w:rsidRPr="00F8656C" w:rsidRDefault="003605A4" w:rsidP="003605A4">
      <w:pPr>
        <w:pStyle w:val="Proposal"/>
        <w:jc w:val="both"/>
        <w:rPr>
          <w:rFonts w:ascii="Arial" w:hAnsi="Arial" w:cs="Arial"/>
          <w:sz w:val="20"/>
          <w:szCs w:val="20"/>
        </w:rPr>
      </w:pPr>
      <w:bookmarkStart w:id="220" w:name="_Toc510659488"/>
      <w:bookmarkStart w:id="221" w:name="_Toc510660817"/>
      <w:bookmarkStart w:id="222" w:name="_Toc510661287"/>
      <w:bookmarkStart w:id="223" w:name="_Toc510661308"/>
      <w:bookmarkStart w:id="224" w:name="_Toc510661329"/>
      <w:bookmarkStart w:id="225" w:name="_Toc510661368"/>
      <w:bookmarkStart w:id="226" w:name="_Toc510677160"/>
      <w:bookmarkStart w:id="227" w:name="_Toc510678119"/>
      <w:bookmarkStart w:id="228" w:name="_Toc510728062"/>
      <w:bookmarkStart w:id="229" w:name="_Toc510729068"/>
      <w:bookmarkStart w:id="230" w:name="_Toc510729301"/>
      <w:bookmarkStart w:id="231" w:name="_Toc510729397"/>
      <w:bookmarkStart w:id="232" w:name="_Toc510729462"/>
      <w:bookmarkStart w:id="233" w:name="_Toc510729505"/>
      <w:bookmarkStart w:id="234" w:name="_Toc510729564"/>
      <w:bookmarkStart w:id="235" w:name="_Toc510729607"/>
      <w:bookmarkStart w:id="236" w:name="_Toc510729688"/>
      <w:bookmarkStart w:id="237" w:name="_Toc510748412"/>
      <w:bookmarkStart w:id="238" w:name="_Toc510750746"/>
      <w:bookmarkStart w:id="239" w:name="_Toc510751163"/>
      <w:bookmarkStart w:id="240" w:name="_Toc510769933"/>
      <w:bookmarkStart w:id="241" w:name="_Toc510772995"/>
      <w:bookmarkStart w:id="242" w:name="_Toc510775617"/>
      <w:bookmarkStart w:id="243" w:name="_Toc510797436"/>
      <w:bookmarkStart w:id="244" w:name="_Toc510797492"/>
      <w:bookmarkStart w:id="245" w:name="_Toc510800408"/>
      <w:bookmarkStart w:id="246" w:name="_Toc510812949"/>
      <w:bookmarkStart w:id="247" w:name="_Toc510813741"/>
      <w:r w:rsidRPr="00F8656C">
        <w:rPr>
          <w:rFonts w:ascii="Arial" w:hAnsi="Arial" w:cs="Arial"/>
          <w:sz w:val="20"/>
          <w:szCs w:val="20"/>
        </w:rPr>
        <w:t>The RSS frequency location is set to one of the narrowbands within the system bandwidth.</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0E344E2" w14:textId="1F0B54BA" w:rsidR="005637C0" w:rsidRPr="00F8656C" w:rsidRDefault="00A33D36" w:rsidP="00143C26">
      <w:pPr>
        <w:pStyle w:val="BodyText"/>
        <w:jc w:val="both"/>
        <w:rPr>
          <w:rFonts w:ascii="Arial" w:hAnsi="Arial" w:cs="Arial"/>
          <w:sz w:val="20"/>
          <w:szCs w:val="20"/>
        </w:rPr>
      </w:pPr>
      <w:r w:rsidRPr="00F8656C">
        <w:rPr>
          <w:rFonts w:ascii="Arial" w:hAnsi="Arial" w:cs="Arial"/>
          <w:sz w:val="20"/>
          <w:szCs w:val="20"/>
        </w:rPr>
        <w:t>If the RSS does not occupy the full 6 PRBs of the narrowband,</w:t>
      </w:r>
      <w:r w:rsidR="00D10FCB" w:rsidRPr="00F8656C">
        <w:rPr>
          <w:rFonts w:ascii="Arial" w:hAnsi="Arial" w:cs="Arial"/>
          <w:sz w:val="20"/>
          <w:szCs w:val="20"/>
        </w:rPr>
        <w:t xml:space="preserve"> which is more discussed below,</w:t>
      </w:r>
      <w:r w:rsidRPr="00F8656C">
        <w:rPr>
          <w:rFonts w:ascii="Arial" w:hAnsi="Arial" w:cs="Arial"/>
          <w:sz w:val="20"/>
          <w:szCs w:val="20"/>
        </w:rPr>
        <w:t xml:space="preserve"> </w:t>
      </w:r>
      <w:r w:rsidR="006A1BFC" w:rsidRPr="00F8656C">
        <w:rPr>
          <w:rFonts w:ascii="Arial" w:hAnsi="Arial" w:cs="Arial"/>
          <w:sz w:val="20"/>
          <w:szCs w:val="20"/>
        </w:rPr>
        <w:t>the location within the narrowband may be fixed, or optionally</w:t>
      </w:r>
      <w:r w:rsidRPr="00F8656C">
        <w:rPr>
          <w:rFonts w:ascii="Arial" w:hAnsi="Arial" w:cs="Arial"/>
          <w:sz w:val="20"/>
          <w:szCs w:val="20"/>
        </w:rPr>
        <w:t xml:space="preserve"> configurable.</w:t>
      </w:r>
    </w:p>
    <w:p w14:paraId="4003157D" w14:textId="236F0516" w:rsidR="00A33D36" w:rsidRPr="00F8656C" w:rsidRDefault="00FF5669" w:rsidP="00A33D36">
      <w:pPr>
        <w:pStyle w:val="BodyText"/>
        <w:jc w:val="both"/>
        <w:rPr>
          <w:rFonts w:ascii="Arial" w:hAnsi="Arial" w:cs="Arial"/>
          <w:b/>
          <w:i/>
        </w:rPr>
      </w:pPr>
      <w:r w:rsidRPr="00F8656C">
        <w:rPr>
          <w:rFonts w:ascii="Arial" w:hAnsi="Arial" w:cs="Arial"/>
          <w:b/>
          <w:i/>
        </w:rPr>
        <w:t>Transmit d</w:t>
      </w:r>
      <w:r w:rsidR="00A33D36" w:rsidRPr="00F8656C">
        <w:rPr>
          <w:rFonts w:ascii="Arial" w:hAnsi="Arial" w:cs="Arial"/>
          <w:b/>
          <w:i/>
        </w:rPr>
        <w:t>iversity</w:t>
      </w:r>
    </w:p>
    <w:p w14:paraId="59F92B91" w14:textId="5160F3E0" w:rsidR="00FF5669" w:rsidRPr="00F8656C" w:rsidRDefault="00FF5669" w:rsidP="00FF5669">
      <w:pPr>
        <w:jc w:val="both"/>
        <w:rPr>
          <w:rFonts w:ascii="Arial" w:hAnsi="Arial" w:cs="Arial"/>
          <w:sz w:val="20"/>
          <w:szCs w:val="20"/>
        </w:rPr>
      </w:pPr>
      <w:r w:rsidRPr="00F8656C">
        <w:rPr>
          <w:rFonts w:ascii="Arial" w:hAnsi="Arial" w:cs="Arial"/>
          <w:sz w:val="20"/>
          <w:szCs w:val="20"/>
        </w:rPr>
        <w:t xml:space="preserve">As shown in </w:t>
      </w:r>
      <w:r w:rsidRPr="00F8656C">
        <w:rPr>
          <w:rFonts w:ascii="Arial" w:hAnsi="Arial" w:cs="Arial"/>
          <w:sz w:val="20"/>
          <w:szCs w:val="20"/>
        </w:rPr>
        <w:fldChar w:fldCharType="begin"/>
      </w:r>
      <w:r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Pr="00F8656C">
        <w:rPr>
          <w:rFonts w:ascii="Arial" w:hAnsi="Arial" w:cs="Arial"/>
          <w:sz w:val="20"/>
          <w:szCs w:val="20"/>
        </w:rPr>
      </w:r>
      <w:r w:rsidRPr="00F8656C">
        <w:rPr>
          <w:rFonts w:ascii="Arial" w:hAnsi="Arial" w:cs="Arial"/>
          <w:sz w:val="20"/>
          <w:szCs w:val="20"/>
        </w:rPr>
        <w:fldChar w:fldCharType="separate"/>
      </w:r>
      <w:r w:rsidR="006923DF">
        <w:rPr>
          <w:rFonts w:ascii="Arial" w:hAnsi="Arial" w:cs="Arial"/>
          <w:sz w:val="20"/>
          <w:szCs w:val="20"/>
        </w:rPr>
        <w:t>[6]</w:t>
      </w:r>
      <w:r w:rsidRPr="00F8656C">
        <w:rPr>
          <w:rFonts w:ascii="Arial" w:hAnsi="Arial" w:cs="Arial"/>
          <w:sz w:val="20"/>
          <w:szCs w:val="20"/>
        </w:rPr>
        <w:fldChar w:fldCharType="end"/>
      </w:r>
      <w:r w:rsidRPr="00F8656C">
        <w:rPr>
          <w:rFonts w:ascii="Arial" w:hAnsi="Arial" w:cs="Arial"/>
          <w:sz w:val="20"/>
          <w:szCs w:val="20"/>
        </w:rPr>
        <w:t>, there is a large benefit from using switched</w:t>
      </w:r>
      <w:r w:rsidR="00913BF2" w:rsidRPr="00F8656C">
        <w:rPr>
          <w:rFonts w:ascii="Arial" w:hAnsi="Arial" w:cs="Arial"/>
          <w:sz w:val="20"/>
          <w:szCs w:val="20"/>
        </w:rPr>
        <w:t xml:space="preserve"> transmit</w:t>
      </w:r>
      <w:r w:rsidRPr="00F8656C">
        <w:rPr>
          <w:rFonts w:ascii="Arial" w:hAnsi="Arial" w:cs="Arial"/>
          <w:sz w:val="20"/>
          <w:szCs w:val="20"/>
        </w:rPr>
        <w:t xml:space="preserve"> diversity. It was argued that it may be beneficial to state explicitly how often these switches may occur, since </w:t>
      </w:r>
      <w:r w:rsidRPr="00F8656C">
        <w:rPr>
          <w:rFonts w:ascii="Arial" w:hAnsi="Arial" w:cs="Arial"/>
          <w:sz w:val="20"/>
          <w:szCs w:val="20"/>
          <w:lang w:val="en-GB" w:eastAsia="zh-CN"/>
        </w:rPr>
        <w:t>the UE may use different algorithms to combine base sequences transmitted in different subframes. Thus, we propose that the switch occurs every subframe, since there is anyway a RSS gap at the (presumed) PDCCH region.</w:t>
      </w:r>
    </w:p>
    <w:p w14:paraId="47093503" w14:textId="77777777" w:rsidR="00FF5669" w:rsidRPr="00F8656C" w:rsidRDefault="00FF5669" w:rsidP="00FF5669">
      <w:pPr>
        <w:pStyle w:val="Proposal"/>
        <w:jc w:val="both"/>
        <w:rPr>
          <w:rFonts w:ascii="Arial" w:hAnsi="Arial" w:cs="Arial"/>
          <w:sz w:val="20"/>
          <w:szCs w:val="20"/>
        </w:rPr>
      </w:pPr>
      <w:bookmarkStart w:id="248" w:name="_Toc510660818"/>
      <w:bookmarkStart w:id="249" w:name="_Toc510661288"/>
      <w:bookmarkStart w:id="250" w:name="_Toc510661309"/>
      <w:bookmarkStart w:id="251" w:name="_Toc510661330"/>
      <w:bookmarkStart w:id="252" w:name="_Toc510661369"/>
      <w:bookmarkStart w:id="253" w:name="_Toc510677161"/>
      <w:bookmarkStart w:id="254" w:name="_Toc510678120"/>
      <w:bookmarkStart w:id="255" w:name="_Toc510728063"/>
      <w:bookmarkStart w:id="256" w:name="_Toc510729069"/>
      <w:bookmarkStart w:id="257" w:name="_Toc510729302"/>
      <w:bookmarkStart w:id="258" w:name="_Toc510729398"/>
      <w:bookmarkStart w:id="259" w:name="_Toc510729463"/>
      <w:bookmarkStart w:id="260" w:name="_Toc510729506"/>
      <w:bookmarkStart w:id="261" w:name="_Toc510729565"/>
      <w:bookmarkStart w:id="262" w:name="_Toc510729608"/>
      <w:bookmarkStart w:id="263" w:name="_Toc510729689"/>
      <w:bookmarkStart w:id="264" w:name="_Toc510748413"/>
      <w:bookmarkStart w:id="265" w:name="_Toc510750747"/>
      <w:bookmarkStart w:id="266" w:name="_Toc510751164"/>
      <w:bookmarkStart w:id="267" w:name="_Toc510769934"/>
      <w:bookmarkStart w:id="268" w:name="_Toc510772996"/>
      <w:bookmarkStart w:id="269" w:name="_Toc510775618"/>
      <w:bookmarkStart w:id="270" w:name="_Toc510797437"/>
      <w:bookmarkStart w:id="271" w:name="_Toc510797493"/>
      <w:bookmarkStart w:id="272" w:name="_Toc510800409"/>
      <w:bookmarkStart w:id="273" w:name="_Toc510812950"/>
      <w:bookmarkStart w:id="274" w:name="_Toc510813742"/>
      <w:r w:rsidRPr="00F8656C">
        <w:rPr>
          <w:rFonts w:ascii="Arial" w:hAnsi="Arial" w:cs="Arial"/>
          <w:sz w:val="20"/>
          <w:szCs w:val="20"/>
        </w:rPr>
        <w:t>When the eNB uses more than one transmit antenna, it employs switched transmit diversity for the RSS using a predetermined switching time of one subframe.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8656C">
        <w:rPr>
          <w:rFonts w:ascii="Arial" w:hAnsi="Arial" w:cs="Arial"/>
          <w:sz w:val="20"/>
          <w:szCs w:val="20"/>
        </w:rPr>
        <w:t xml:space="preserve"> </w:t>
      </w:r>
    </w:p>
    <w:p w14:paraId="4E861A8C" w14:textId="77777777" w:rsidR="0078031D" w:rsidRPr="00F8656C" w:rsidRDefault="0078031D" w:rsidP="0078031D">
      <w:pPr>
        <w:pStyle w:val="BodyText"/>
        <w:jc w:val="both"/>
        <w:rPr>
          <w:rFonts w:ascii="Arial" w:hAnsi="Arial" w:cs="Arial"/>
          <w:sz w:val="20"/>
          <w:szCs w:val="20"/>
        </w:rPr>
      </w:pPr>
    </w:p>
    <w:p w14:paraId="09B54F8B" w14:textId="30FC44BC" w:rsidR="0078031D" w:rsidRPr="00F8656C" w:rsidRDefault="0078031D" w:rsidP="0078031D">
      <w:pPr>
        <w:pStyle w:val="BodyText"/>
        <w:jc w:val="both"/>
        <w:rPr>
          <w:rFonts w:ascii="Arial" w:hAnsi="Arial" w:cs="Arial"/>
          <w:b/>
          <w:i/>
        </w:rPr>
      </w:pPr>
      <w:r w:rsidRPr="00F8656C">
        <w:rPr>
          <w:rFonts w:ascii="Arial" w:hAnsi="Arial" w:cs="Arial"/>
          <w:b/>
          <w:i/>
        </w:rPr>
        <w:t>RSS Bandwidth</w:t>
      </w:r>
    </w:p>
    <w:p w14:paraId="3E305E41" w14:textId="14D0553A" w:rsidR="00A3608D" w:rsidRPr="00F8656C" w:rsidRDefault="00711553" w:rsidP="00047D3F">
      <w:pPr>
        <w:pStyle w:val="BodyText"/>
        <w:jc w:val="both"/>
        <w:rPr>
          <w:rFonts w:ascii="Arial" w:hAnsi="Arial" w:cs="Arial"/>
          <w:sz w:val="20"/>
          <w:szCs w:val="20"/>
        </w:rPr>
      </w:pPr>
      <w:r w:rsidRPr="00F8656C">
        <w:rPr>
          <w:rFonts w:ascii="Arial" w:hAnsi="Arial" w:cs="Arial"/>
          <w:sz w:val="20"/>
          <w:szCs w:val="20"/>
        </w:rPr>
        <w:t xml:space="preserve">The results presented in </w:t>
      </w:r>
      <w:r w:rsidR="00B7791F" w:rsidRPr="00F8656C">
        <w:rPr>
          <w:rFonts w:ascii="Arial" w:hAnsi="Arial" w:cs="Arial"/>
          <w:sz w:val="20"/>
          <w:szCs w:val="20"/>
        </w:rPr>
        <w:fldChar w:fldCharType="begin"/>
      </w:r>
      <w:r w:rsidR="00B7791F"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00B7791F" w:rsidRPr="00F8656C">
        <w:rPr>
          <w:rFonts w:ascii="Arial" w:hAnsi="Arial" w:cs="Arial"/>
          <w:sz w:val="20"/>
          <w:szCs w:val="20"/>
        </w:rPr>
      </w:r>
      <w:r w:rsidR="00B7791F" w:rsidRPr="00F8656C">
        <w:rPr>
          <w:rFonts w:ascii="Arial" w:hAnsi="Arial" w:cs="Arial"/>
          <w:sz w:val="20"/>
          <w:szCs w:val="20"/>
        </w:rPr>
        <w:fldChar w:fldCharType="separate"/>
      </w:r>
      <w:r w:rsidR="006923DF">
        <w:rPr>
          <w:rFonts w:ascii="Arial" w:hAnsi="Arial" w:cs="Arial"/>
          <w:sz w:val="20"/>
          <w:szCs w:val="20"/>
        </w:rPr>
        <w:t>[6]</w:t>
      </w:r>
      <w:r w:rsidR="00B7791F" w:rsidRPr="00F8656C">
        <w:rPr>
          <w:rFonts w:ascii="Arial" w:hAnsi="Arial" w:cs="Arial"/>
          <w:sz w:val="20"/>
          <w:szCs w:val="20"/>
        </w:rPr>
        <w:fldChar w:fldCharType="end"/>
      </w:r>
      <w:r w:rsidR="00913BF2" w:rsidRPr="00F8656C">
        <w:rPr>
          <w:rFonts w:ascii="Arial" w:hAnsi="Arial" w:cs="Arial"/>
          <w:sz w:val="20"/>
          <w:szCs w:val="20"/>
        </w:rPr>
        <w:t xml:space="preserve"> were based on an RSS extending over 6 PRBs in order to maximize the frequency diversity. It was however proposed in </w:t>
      </w:r>
      <w:r w:rsidR="00913BF2" w:rsidRPr="00F8656C">
        <w:rPr>
          <w:rFonts w:ascii="Arial" w:hAnsi="Arial" w:cs="Arial"/>
          <w:sz w:val="20"/>
          <w:szCs w:val="20"/>
        </w:rPr>
        <w:fldChar w:fldCharType="begin"/>
      </w:r>
      <w:r w:rsidR="00913BF2" w:rsidRPr="00F8656C">
        <w:rPr>
          <w:rFonts w:ascii="Arial" w:hAnsi="Arial" w:cs="Arial"/>
          <w:sz w:val="20"/>
          <w:szCs w:val="20"/>
        </w:rPr>
        <w:instrText xml:space="preserve"> REF _Ref510653224 \r \h </w:instrText>
      </w:r>
      <w:r w:rsidR="007A42DD" w:rsidRPr="00F8656C">
        <w:rPr>
          <w:rFonts w:ascii="Arial" w:hAnsi="Arial" w:cs="Arial"/>
          <w:sz w:val="20"/>
          <w:szCs w:val="20"/>
        </w:rPr>
        <w:instrText xml:space="preserve"> \* MERGEFORMAT </w:instrText>
      </w:r>
      <w:r w:rsidR="00913BF2" w:rsidRPr="00F8656C">
        <w:rPr>
          <w:rFonts w:ascii="Arial" w:hAnsi="Arial" w:cs="Arial"/>
          <w:sz w:val="20"/>
          <w:szCs w:val="20"/>
        </w:rPr>
      </w:r>
      <w:r w:rsidR="00913BF2" w:rsidRPr="00F8656C">
        <w:rPr>
          <w:rFonts w:ascii="Arial" w:hAnsi="Arial" w:cs="Arial"/>
          <w:sz w:val="20"/>
          <w:szCs w:val="20"/>
        </w:rPr>
        <w:fldChar w:fldCharType="separate"/>
      </w:r>
      <w:r w:rsidR="006923DF">
        <w:rPr>
          <w:rFonts w:ascii="Arial" w:hAnsi="Arial" w:cs="Arial"/>
          <w:sz w:val="20"/>
          <w:szCs w:val="20"/>
        </w:rPr>
        <w:t>[7]</w:t>
      </w:r>
      <w:r w:rsidR="00913BF2" w:rsidRPr="00F8656C">
        <w:rPr>
          <w:rFonts w:ascii="Arial" w:hAnsi="Arial" w:cs="Arial"/>
          <w:sz w:val="20"/>
          <w:szCs w:val="20"/>
        </w:rPr>
        <w:fldChar w:fldCharType="end"/>
      </w:r>
      <w:r w:rsidR="00913BF2" w:rsidRPr="00F8656C">
        <w:rPr>
          <w:rFonts w:ascii="Arial" w:hAnsi="Arial" w:cs="Arial"/>
          <w:sz w:val="20"/>
          <w:szCs w:val="20"/>
        </w:rPr>
        <w:t xml:space="preserve"> and </w:t>
      </w:r>
      <w:r w:rsidR="00913BF2" w:rsidRPr="00F8656C">
        <w:rPr>
          <w:rFonts w:ascii="Arial" w:hAnsi="Arial" w:cs="Arial"/>
          <w:sz w:val="20"/>
          <w:szCs w:val="20"/>
        </w:rPr>
        <w:fldChar w:fldCharType="begin"/>
      </w:r>
      <w:r w:rsidR="00913BF2" w:rsidRPr="00F8656C">
        <w:rPr>
          <w:rFonts w:ascii="Arial" w:hAnsi="Arial" w:cs="Arial"/>
          <w:sz w:val="20"/>
          <w:szCs w:val="20"/>
        </w:rPr>
        <w:instrText xml:space="preserve"> REF _Ref510653227 \r \h </w:instrText>
      </w:r>
      <w:r w:rsidR="007A42DD" w:rsidRPr="00F8656C">
        <w:rPr>
          <w:rFonts w:ascii="Arial" w:hAnsi="Arial" w:cs="Arial"/>
          <w:sz w:val="20"/>
          <w:szCs w:val="20"/>
        </w:rPr>
        <w:instrText xml:space="preserve"> \* MERGEFORMAT </w:instrText>
      </w:r>
      <w:r w:rsidR="00913BF2" w:rsidRPr="00F8656C">
        <w:rPr>
          <w:rFonts w:ascii="Arial" w:hAnsi="Arial" w:cs="Arial"/>
          <w:sz w:val="20"/>
          <w:szCs w:val="20"/>
        </w:rPr>
      </w:r>
      <w:r w:rsidR="00913BF2" w:rsidRPr="00F8656C">
        <w:rPr>
          <w:rFonts w:ascii="Arial" w:hAnsi="Arial" w:cs="Arial"/>
          <w:sz w:val="20"/>
          <w:szCs w:val="20"/>
        </w:rPr>
        <w:fldChar w:fldCharType="separate"/>
      </w:r>
      <w:r w:rsidR="006923DF">
        <w:rPr>
          <w:rFonts w:ascii="Arial" w:hAnsi="Arial" w:cs="Arial"/>
          <w:sz w:val="20"/>
          <w:szCs w:val="20"/>
        </w:rPr>
        <w:t>[9]</w:t>
      </w:r>
      <w:r w:rsidR="00913BF2" w:rsidRPr="00F8656C">
        <w:rPr>
          <w:rFonts w:ascii="Arial" w:hAnsi="Arial" w:cs="Arial"/>
          <w:sz w:val="20"/>
          <w:szCs w:val="20"/>
        </w:rPr>
        <w:fldChar w:fldCharType="end"/>
      </w:r>
      <w:r w:rsidR="00913BF2" w:rsidRPr="00F8656C">
        <w:rPr>
          <w:rFonts w:ascii="Arial" w:hAnsi="Arial" w:cs="Arial"/>
          <w:sz w:val="20"/>
          <w:szCs w:val="20"/>
        </w:rPr>
        <w:t xml:space="preserve"> that fewer resource blocks are utilized. This was mainly motivated from a</w:t>
      </w:r>
      <w:r w:rsidR="003B6CA4" w:rsidRPr="00F8656C">
        <w:rPr>
          <w:rFonts w:ascii="Arial" w:hAnsi="Arial" w:cs="Arial"/>
          <w:sz w:val="20"/>
          <w:szCs w:val="20"/>
        </w:rPr>
        <w:t>n</w:t>
      </w:r>
      <w:r w:rsidR="00913BF2" w:rsidRPr="00F8656C">
        <w:rPr>
          <w:rFonts w:ascii="Arial" w:hAnsi="Arial" w:cs="Arial"/>
          <w:sz w:val="20"/>
          <w:szCs w:val="20"/>
        </w:rPr>
        <w:t xml:space="preserve"> implementation complexity point of view. </w:t>
      </w:r>
      <w:r w:rsidR="003B6CA4" w:rsidRPr="00F8656C">
        <w:rPr>
          <w:rFonts w:ascii="Arial" w:hAnsi="Arial" w:cs="Arial"/>
          <w:sz w:val="20"/>
          <w:szCs w:val="20"/>
        </w:rPr>
        <w:t xml:space="preserve">For example, by using a more narrow RSS signal, the sampling frequency can be reduced, thereby saving both the number of computations as well as the memory requirements. </w:t>
      </w:r>
    </w:p>
    <w:p w14:paraId="2255DA90" w14:textId="1DAA9B79" w:rsidR="003654A1" w:rsidRPr="00F8656C" w:rsidRDefault="00913BF2" w:rsidP="00047D3F">
      <w:pPr>
        <w:pStyle w:val="BodyText"/>
        <w:jc w:val="both"/>
        <w:rPr>
          <w:rFonts w:ascii="Arial" w:hAnsi="Arial" w:cs="Arial"/>
          <w:sz w:val="20"/>
          <w:szCs w:val="20"/>
        </w:rPr>
      </w:pPr>
      <w:r w:rsidRPr="00F8656C">
        <w:rPr>
          <w:rFonts w:ascii="Arial" w:hAnsi="Arial" w:cs="Arial"/>
          <w:sz w:val="20"/>
          <w:szCs w:val="20"/>
        </w:rPr>
        <w:t xml:space="preserve">To verify the performance using fewer resource blocks, simulations with 1, 2 and 6 PRBs were conducted for different number of RSS </w:t>
      </w:r>
      <w:r w:rsidR="003654A1" w:rsidRPr="00F8656C">
        <w:rPr>
          <w:rFonts w:ascii="Arial" w:hAnsi="Arial" w:cs="Arial"/>
          <w:sz w:val="20"/>
          <w:szCs w:val="20"/>
        </w:rPr>
        <w:t>duration</w:t>
      </w:r>
      <w:r w:rsidRPr="00F8656C">
        <w:rPr>
          <w:rFonts w:ascii="Arial" w:hAnsi="Arial" w:cs="Arial"/>
          <w:sz w:val="20"/>
          <w:szCs w:val="20"/>
        </w:rPr>
        <w:t xml:space="preserve">s. For the smaller allocations, shorter Zadoff-Chu sequences were used corresponding to the RSS bandwidth. </w:t>
      </w:r>
      <w:r w:rsidR="003654A1" w:rsidRPr="00F8656C">
        <w:rPr>
          <w:rFonts w:ascii="Arial" w:hAnsi="Arial" w:cs="Arial"/>
          <w:sz w:val="20"/>
          <w:szCs w:val="20"/>
        </w:rPr>
        <w:t xml:space="preserve">To get a fair comparison, the PRBs allocated to RSS were power boosted such that the total RSS power was the same regardless of the allocation. </w:t>
      </w:r>
      <w:r w:rsidRPr="00F8656C">
        <w:rPr>
          <w:rFonts w:ascii="Arial" w:hAnsi="Arial" w:cs="Arial"/>
          <w:sz w:val="20"/>
          <w:szCs w:val="20"/>
        </w:rPr>
        <w:t xml:space="preserve">The results are summarized in </w:t>
      </w:r>
      <w:r w:rsidR="003654A1" w:rsidRPr="00F8656C">
        <w:rPr>
          <w:rFonts w:ascii="Arial" w:hAnsi="Arial" w:cs="Arial"/>
          <w:sz w:val="20"/>
          <w:szCs w:val="20"/>
        </w:rPr>
        <w:fldChar w:fldCharType="begin"/>
      </w:r>
      <w:r w:rsidR="003654A1" w:rsidRPr="00F8656C">
        <w:rPr>
          <w:rFonts w:ascii="Arial" w:hAnsi="Arial" w:cs="Arial"/>
          <w:sz w:val="20"/>
          <w:szCs w:val="20"/>
        </w:rPr>
        <w:instrText xml:space="preserve"> REF _Ref510740255 \h </w:instrText>
      </w:r>
      <w:r w:rsidR="007A42DD" w:rsidRPr="00F8656C">
        <w:rPr>
          <w:rFonts w:ascii="Arial" w:hAnsi="Arial" w:cs="Arial"/>
          <w:sz w:val="20"/>
          <w:szCs w:val="20"/>
        </w:rPr>
        <w:instrText xml:space="preserve"> \* MERGEFORMAT </w:instrText>
      </w:r>
      <w:r w:rsidR="003654A1" w:rsidRPr="00F8656C">
        <w:rPr>
          <w:rFonts w:ascii="Arial" w:hAnsi="Arial" w:cs="Arial"/>
          <w:sz w:val="20"/>
          <w:szCs w:val="20"/>
        </w:rPr>
      </w:r>
      <w:r w:rsidR="003654A1" w:rsidRPr="00F8656C">
        <w:rPr>
          <w:rFonts w:ascii="Arial" w:hAnsi="Arial" w:cs="Arial"/>
          <w:sz w:val="20"/>
          <w:szCs w:val="20"/>
        </w:rPr>
        <w:fldChar w:fldCharType="separate"/>
      </w:r>
      <w:r w:rsidR="006923DF" w:rsidRPr="00F8656C">
        <w:rPr>
          <w:rFonts w:ascii="Arial" w:hAnsi="Arial" w:cs="Arial"/>
        </w:rPr>
        <w:t xml:space="preserve">Table </w:t>
      </w:r>
      <w:r w:rsidR="006923DF">
        <w:rPr>
          <w:rFonts w:ascii="Arial" w:hAnsi="Arial" w:cs="Arial"/>
          <w:noProof/>
        </w:rPr>
        <w:t>1</w:t>
      </w:r>
      <w:r w:rsidR="003654A1" w:rsidRPr="00F8656C">
        <w:rPr>
          <w:rFonts w:ascii="Arial" w:hAnsi="Arial" w:cs="Arial"/>
          <w:sz w:val="20"/>
          <w:szCs w:val="20"/>
        </w:rPr>
        <w:fldChar w:fldCharType="end"/>
      </w:r>
      <w:r w:rsidR="003654A1" w:rsidRPr="00F8656C">
        <w:rPr>
          <w:rFonts w:ascii="Arial" w:hAnsi="Arial" w:cs="Arial"/>
          <w:sz w:val="20"/>
          <w:szCs w:val="20"/>
        </w:rPr>
        <w:t>.</w:t>
      </w:r>
    </w:p>
    <w:p w14:paraId="6E73E58F" w14:textId="7125DF09" w:rsidR="003654A1" w:rsidRPr="00F8656C" w:rsidRDefault="003654A1" w:rsidP="003654A1">
      <w:pPr>
        <w:pStyle w:val="Caption"/>
        <w:keepNext/>
        <w:rPr>
          <w:rFonts w:ascii="Arial" w:hAnsi="Arial" w:cs="Arial"/>
        </w:rPr>
      </w:pPr>
      <w:bookmarkStart w:id="275" w:name="_Ref510740255"/>
      <w:r w:rsidRPr="00F8656C">
        <w:rPr>
          <w:rFonts w:ascii="Arial" w:hAnsi="Arial" w:cs="Arial"/>
        </w:rPr>
        <w:t xml:space="preserve">Table </w:t>
      </w:r>
      <w:r w:rsidR="006C019B" w:rsidRPr="00F8656C">
        <w:rPr>
          <w:rFonts w:ascii="Arial" w:hAnsi="Arial" w:cs="Arial"/>
        </w:rPr>
        <w:fldChar w:fldCharType="begin"/>
      </w:r>
      <w:r w:rsidR="006C019B" w:rsidRPr="00F8656C">
        <w:rPr>
          <w:rFonts w:ascii="Arial" w:hAnsi="Arial" w:cs="Arial"/>
        </w:rPr>
        <w:instrText xml:space="preserve"> SEQ Table \* ARABIC </w:instrText>
      </w:r>
      <w:r w:rsidR="006C019B" w:rsidRPr="00F8656C">
        <w:rPr>
          <w:rFonts w:ascii="Arial" w:hAnsi="Arial" w:cs="Arial"/>
        </w:rPr>
        <w:fldChar w:fldCharType="separate"/>
      </w:r>
      <w:r w:rsidR="006923DF">
        <w:rPr>
          <w:rFonts w:ascii="Arial" w:hAnsi="Arial" w:cs="Arial"/>
          <w:noProof/>
        </w:rPr>
        <w:t>1</w:t>
      </w:r>
      <w:r w:rsidR="006C019B" w:rsidRPr="00F8656C">
        <w:rPr>
          <w:rFonts w:ascii="Arial" w:hAnsi="Arial" w:cs="Arial"/>
          <w:noProof/>
        </w:rPr>
        <w:fldChar w:fldCharType="end"/>
      </w:r>
      <w:bookmarkEnd w:id="275"/>
      <w:r w:rsidRPr="00F8656C">
        <w:rPr>
          <w:rFonts w:ascii="Arial" w:hAnsi="Arial" w:cs="Arial"/>
        </w:rPr>
        <w:t xml:space="preserve">  MCL @ 99 % detection rate for different RSS bandwidths and RSS durations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705"/>
        <w:gridCol w:w="1705"/>
        <w:gridCol w:w="1705"/>
        <w:gridCol w:w="1706"/>
      </w:tblGrid>
      <w:tr w:rsidR="00692C14" w:rsidRPr="00F8656C" w14:paraId="15921804" w14:textId="77777777" w:rsidTr="00266EB4">
        <w:trPr>
          <w:trHeight w:val="1047"/>
          <w:jc w:val="center"/>
        </w:trPr>
        <w:tc>
          <w:tcPr>
            <w:tcW w:w="1705" w:type="dxa"/>
            <w:tcBorders>
              <w:top w:val="single" w:sz="12" w:space="0" w:color="auto"/>
              <w:bottom w:val="single" w:sz="12" w:space="0" w:color="auto"/>
              <w:right w:val="single" w:sz="12" w:space="0" w:color="auto"/>
            </w:tcBorders>
            <w:vAlign w:val="bottom"/>
          </w:tcPr>
          <w:p w14:paraId="0462E088" w14:textId="0C1FF295"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MCL @ 99% detection rate</w:t>
            </w:r>
            <w:r w:rsidR="003654A1" w:rsidRPr="00F8656C">
              <w:rPr>
                <w:rFonts w:ascii="Arial" w:hAnsi="Arial" w:cs="Arial"/>
                <w:sz w:val="20"/>
                <w:szCs w:val="20"/>
              </w:rPr>
              <w:t xml:space="preserve"> [dB]</w:t>
            </w:r>
          </w:p>
        </w:tc>
        <w:tc>
          <w:tcPr>
            <w:tcW w:w="5116" w:type="dxa"/>
            <w:gridSpan w:val="3"/>
            <w:tcBorders>
              <w:left w:val="single" w:sz="12" w:space="0" w:color="auto"/>
              <w:bottom w:val="single" w:sz="6" w:space="0" w:color="auto"/>
            </w:tcBorders>
            <w:vAlign w:val="bottom"/>
          </w:tcPr>
          <w:p w14:paraId="09156A0D" w14:textId="66B1A518"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RSS bandwidth</w:t>
            </w:r>
          </w:p>
        </w:tc>
      </w:tr>
      <w:tr w:rsidR="00692C14" w:rsidRPr="00F8656C" w14:paraId="5AF194C9" w14:textId="77777777" w:rsidTr="00266EB4">
        <w:trPr>
          <w:trHeight w:val="255"/>
          <w:jc w:val="center"/>
        </w:trPr>
        <w:tc>
          <w:tcPr>
            <w:tcW w:w="1705" w:type="dxa"/>
            <w:tcBorders>
              <w:top w:val="single" w:sz="12" w:space="0" w:color="auto"/>
              <w:bottom w:val="single" w:sz="12" w:space="0" w:color="auto"/>
              <w:right w:val="single" w:sz="12" w:space="0" w:color="auto"/>
            </w:tcBorders>
            <w:vAlign w:val="bottom"/>
          </w:tcPr>
          <w:p w14:paraId="14A2B324" w14:textId="0947670C"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RSS duration</w:t>
            </w:r>
          </w:p>
        </w:tc>
        <w:tc>
          <w:tcPr>
            <w:tcW w:w="1705" w:type="dxa"/>
            <w:tcBorders>
              <w:top w:val="single" w:sz="6" w:space="0" w:color="auto"/>
              <w:left w:val="single" w:sz="12" w:space="0" w:color="auto"/>
              <w:bottom w:val="single" w:sz="12" w:space="0" w:color="auto"/>
            </w:tcBorders>
            <w:vAlign w:val="bottom"/>
          </w:tcPr>
          <w:p w14:paraId="40BF3582" w14:textId="4AB9FF4C"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1 PRB</w:t>
            </w:r>
          </w:p>
        </w:tc>
        <w:tc>
          <w:tcPr>
            <w:tcW w:w="1705" w:type="dxa"/>
            <w:tcBorders>
              <w:top w:val="single" w:sz="6" w:space="0" w:color="auto"/>
              <w:bottom w:val="single" w:sz="12" w:space="0" w:color="auto"/>
            </w:tcBorders>
            <w:vAlign w:val="bottom"/>
          </w:tcPr>
          <w:p w14:paraId="0274965F" w14:textId="59607561"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2</w:t>
            </w:r>
            <w:r w:rsidR="003654A1" w:rsidRPr="00F8656C">
              <w:rPr>
                <w:rFonts w:ascii="Arial" w:hAnsi="Arial" w:cs="Arial"/>
                <w:sz w:val="20"/>
                <w:szCs w:val="20"/>
              </w:rPr>
              <w:t xml:space="preserve"> </w:t>
            </w:r>
            <w:r w:rsidRPr="00F8656C">
              <w:rPr>
                <w:rFonts w:ascii="Arial" w:hAnsi="Arial" w:cs="Arial"/>
                <w:sz w:val="20"/>
                <w:szCs w:val="20"/>
              </w:rPr>
              <w:t>PRB</w:t>
            </w:r>
          </w:p>
        </w:tc>
        <w:tc>
          <w:tcPr>
            <w:tcW w:w="1706" w:type="dxa"/>
            <w:tcBorders>
              <w:top w:val="single" w:sz="6" w:space="0" w:color="auto"/>
              <w:bottom w:val="single" w:sz="12" w:space="0" w:color="auto"/>
            </w:tcBorders>
            <w:vAlign w:val="bottom"/>
          </w:tcPr>
          <w:p w14:paraId="4DB95B54" w14:textId="17E7C55B"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6</w:t>
            </w:r>
            <w:r w:rsidR="003654A1" w:rsidRPr="00F8656C">
              <w:rPr>
                <w:rFonts w:ascii="Arial" w:hAnsi="Arial" w:cs="Arial"/>
                <w:sz w:val="20"/>
                <w:szCs w:val="20"/>
              </w:rPr>
              <w:t xml:space="preserve"> </w:t>
            </w:r>
            <w:r w:rsidRPr="00F8656C">
              <w:rPr>
                <w:rFonts w:ascii="Arial" w:hAnsi="Arial" w:cs="Arial"/>
                <w:sz w:val="20"/>
                <w:szCs w:val="20"/>
              </w:rPr>
              <w:t>PRB</w:t>
            </w:r>
          </w:p>
        </w:tc>
      </w:tr>
      <w:tr w:rsidR="003654A1" w:rsidRPr="00F8656C" w14:paraId="31B3176E" w14:textId="77777777" w:rsidTr="00266EB4">
        <w:trPr>
          <w:trHeight w:val="503"/>
          <w:jc w:val="center"/>
        </w:trPr>
        <w:tc>
          <w:tcPr>
            <w:tcW w:w="1705" w:type="dxa"/>
            <w:tcBorders>
              <w:top w:val="single" w:sz="12" w:space="0" w:color="auto"/>
              <w:bottom w:val="single" w:sz="6" w:space="0" w:color="auto"/>
              <w:right w:val="single" w:sz="12" w:space="0" w:color="auto"/>
            </w:tcBorders>
            <w:vAlign w:val="bottom"/>
          </w:tcPr>
          <w:p w14:paraId="34BF43DD" w14:textId="731FA3F2" w:rsidR="003654A1" w:rsidRPr="00F8656C" w:rsidRDefault="003654A1" w:rsidP="00266EB4">
            <w:pPr>
              <w:pStyle w:val="BodyText"/>
              <w:jc w:val="center"/>
              <w:rPr>
                <w:rFonts w:ascii="Arial" w:hAnsi="Arial" w:cs="Arial"/>
                <w:sz w:val="20"/>
                <w:szCs w:val="20"/>
              </w:rPr>
            </w:pPr>
            <w:r w:rsidRPr="00F8656C">
              <w:rPr>
                <w:rFonts w:ascii="Arial" w:hAnsi="Arial" w:cs="Arial"/>
                <w:sz w:val="20"/>
                <w:szCs w:val="20"/>
              </w:rPr>
              <w:t>4 SF</w:t>
            </w:r>
          </w:p>
        </w:tc>
        <w:tc>
          <w:tcPr>
            <w:tcW w:w="1705" w:type="dxa"/>
            <w:tcBorders>
              <w:top w:val="single" w:sz="12" w:space="0" w:color="auto"/>
              <w:left w:val="single" w:sz="12" w:space="0" w:color="auto"/>
            </w:tcBorders>
            <w:vAlign w:val="bottom"/>
          </w:tcPr>
          <w:p w14:paraId="289B4F33" w14:textId="35F978E5" w:rsidR="003654A1" w:rsidRPr="00F8656C" w:rsidRDefault="003654A1" w:rsidP="00266EB4">
            <w:pPr>
              <w:pStyle w:val="BodyText"/>
              <w:jc w:val="center"/>
              <w:rPr>
                <w:rFonts w:ascii="Arial" w:hAnsi="Arial" w:cs="Arial"/>
                <w:sz w:val="20"/>
                <w:szCs w:val="20"/>
              </w:rPr>
            </w:pPr>
            <w:r w:rsidRPr="00F8656C">
              <w:rPr>
                <w:rFonts w:ascii="Arial" w:hAnsi="Arial" w:cs="Arial"/>
                <w:sz w:val="20"/>
                <w:szCs w:val="20"/>
              </w:rPr>
              <w:t>150.3</w:t>
            </w:r>
          </w:p>
        </w:tc>
        <w:tc>
          <w:tcPr>
            <w:tcW w:w="1705" w:type="dxa"/>
            <w:tcBorders>
              <w:top w:val="single" w:sz="12" w:space="0" w:color="auto"/>
            </w:tcBorders>
            <w:vAlign w:val="bottom"/>
          </w:tcPr>
          <w:p w14:paraId="693A302A" w14:textId="5BE9A126" w:rsidR="003654A1" w:rsidRPr="00F8656C" w:rsidRDefault="003654A1" w:rsidP="00266EB4">
            <w:pPr>
              <w:pStyle w:val="BodyText"/>
              <w:jc w:val="center"/>
              <w:rPr>
                <w:rFonts w:ascii="Arial" w:hAnsi="Arial" w:cs="Arial"/>
                <w:sz w:val="20"/>
                <w:szCs w:val="20"/>
              </w:rPr>
            </w:pPr>
            <w:r w:rsidRPr="00F8656C">
              <w:rPr>
                <w:rFonts w:ascii="Arial" w:hAnsi="Arial" w:cs="Arial"/>
                <w:sz w:val="20"/>
                <w:szCs w:val="20"/>
              </w:rPr>
              <w:t>151.5</w:t>
            </w:r>
          </w:p>
        </w:tc>
        <w:tc>
          <w:tcPr>
            <w:tcW w:w="1706" w:type="dxa"/>
            <w:tcBorders>
              <w:top w:val="single" w:sz="12" w:space="0" w:color="auto"/>
            </w:tcBorders>
            <w:vAlign w:val="bottom"/>
          </w:tcPr>
          <w:p w14:paraId="7856B6E3" w14:textId="1B0037CF" w:rsidR="003654A1" w:rsidRPr="00F8656C" w:rsidRDefault="003654A1" w:rsidP="00266EB4">
            <w:pPr>
              <w:pStyle w:val="BodyText"/>
              <w:jc w:val="center"/>
              <w:rPr>
                <w:rFonts w:ascii="Arial" w:hAnsi="Arial" w:cs="Arial"/>
                <w:sz w:val="20"/>
                <w:szCs w:val="20"/>
              </w:rPr>
            </w:pPr>
            <w:r w:rsidRPr="00F8656C">
              <w:rPr>
                <w:rFonts w:ascii="Arial" w:hAnsi="Arial" w:cs="Arial"/>
                <w:sz w:val="20"/>
                <w:szCs w:val="20"/>
              </w:rPr>
              <w:t>151.6</w:t>
            </w:r>
          </w:p>
        </w:tc>
      </w:tr>
      <w:tr w:rsidR="00692C14" w:rsidRPr="00F8656C" w14:paraId="039844B8" w14:textId="77777777" w:rsidTr="00266EB4">
        <w:trPr>
          <w:trHeight w:val="484"/>
          <w:jc w:val="center"/>
        </w:trPr>
        <w:tc>
          <w:tcPr>
            <w:tcW w:w="1705" w:type="dxa"/>
            <w:tcBorders>
              <w:top w:val="single" w:sz="6" w:space="0" w:color="auto"/>
              <w:bottom w:val="single" w:sz="6" w:space="0" w:color="auto"/>
              <w:right w:val="single" w:sz="12" w:space="0" w:color="auto"/>
            </w:tcBorders>
            <w:vAlign w:val="bottom"/>
          </w:tcPr>
          <w:p w14:paraId="3E969F44" w14:textId="1FE16C6F"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8 SF</w:t>
            </w:r>
          </w:p>
        </w:tc>
        <w:tc>
          <w:tcPr>
            <w:tcW w:w="1705" w:type="dxa"/>
            <w:tcBorders>
              <w:left w:val="single" w:sz="12" w:space="0" w:color="auto"/>
            </w:tcBorders>
            <w:vAlign w:val="bottom"/>
          </w:tcPr>
          <w:p w14:paraId="3368D868" w14:textId="6CFBECAB" w:rsidR="00692C14" w:rsidRPr="00F8656C" w:rsidRDefault="003654A1" w:rsidP="00266EB4">
            <w:pPr>
              <w:pStyle w:val="BodyText"/>
              <w:jc w:val="center"/>
              <w:rPr>
                <w:rFonts w:ascii="Arial" w:hAnsi="Arial" w:cs="Arial"/>
                <w:sz w:val="20"/>
                <w:szCs w:val="20"/>
              </w:rPr>
            </w:pPr>
            <w:r w:rsidRPr="00F8656C">
              <w:rPr>
                <w:rFonts w:ascii="Arial" w:hAnsi="Arial" w:cs="Arial"/>
                <w:sz w:val="20"/>
                <w:szCs w:val="20"/>
              </w:rPr>
              <w:t>152.0</w:t>
            </w:r>
          </w:p>
        </w:tc>
        <w:tc>
          <w:tcPr>
            <w:tcW w:w="1705" w:type="dxa"/>
            <w:vAlign w:val="bottom"/>
          </w:tcPr>
          <w:p w14:paraId="5842EC6A" w14:textId="0200099C" w:rsidR="00692C14" w:rsidRPr="00F8656C" w:rsidRDefault="003654A1" w:rsidP="00266EB4">
            <w:pPr>
              <w:pStyle w:val="BodyText"/>
              <w:jc w:val="center"/>
              <w:rPr>
                <w:rFonts w:ascii="Arial" w:hAnsi="Arial" w:cs="Arial"/>
                <w:sz w:val="20"/>
                <w:szCs w:val="20"/>
              </w:rPr>
            </w:pPr>
            <w:r w:rsidRPr="00F8656C">
              <w:rPr>
                <w:rFonts w:ascii="Arial" w:hAnsi="Arial" w:cs="Arial"/>
                <w:sz w:val="20"/>
                <w:szCs w:val="20"/>
              </w:rPr>
              <w:t>154.1</w:t>
            </w:r>
          </w:p>
        </w:tc>
        <w:tc>
          <w:tcPr>
            <w:tcW w:w="1706" w:type="dxa"/>
            <w:vAlign w:val="bottom"/>
          </w:tcPr>
          <w:p w14:paraId="1A748829" w14:textId="5407AEA3" w:rsidR="00692C14" w:rsidRPr="00F8656C" w:rsidRDefault="003654A1" w:rsidP="00266EB4">
            <w:pPr>
              <w:pStyle w:val="BodyText"/>
              <w:jc w:val="center"/>
              <w:rPr>
                <w:rFonts w:ascii="Arial" w:hAnsi="Arial" w:cs="Arial"/>
                <w:sz w:val="20"/>
                <w:szCs w:val="20"/>
              </w:rPr>
            </w:pPr>
            <w:r w:rsidRPr="00F8656C">
              <w:rPr>
                <w:rFonts w:ascii="Arial" w:hAnsi="Arial" w:cs="Arial"/>
                <w:sz w:val="20"/>
                <w:szCs w:val="20"/>
              </w:rPr>
              <w:t>154.5</w:t>
            </w:r>
          </w:p>
        </w:tc>
      </w:tr>
      <w:tr w:rsidR="00692C14" w:rsidRPr="00F8656C" w14:paraId="7B491740" w14:textId="77777777" w:rsidTr="00266EB4">
        <w:trPr>
          <w:trHeight w:val="484"/>
          <w:jc w:val="center"/>
        </w:trPr>
        <w:tc>
          <w:tcPr>
            <w:tcW w:w="1705" w:type="dxa"/>
            <w:tcBorders>
              <w:top w:val="single" w:sz="6" w:space="0" w:color="auto"/>
              <w:bottom w:val="single" w:sz="12" w:space="0" w:color="auto"/>
              <w:right w:val="single" w:sz="12" w:space="0" w:color="auto"/>
            </w:tcBorders>
            <w:vAlign w:val="bottom"/>
          </w:tcPr>
          <w:p w14:paraId="4E13A76D" w14:textId="260998FF" w:rsidR="00692C14" w:rsidRPr="00F8656C" w:rsidRDefault="00692C14" w:rsidP="00266EB4">
            <w:pPr>
              <w:pStyle w:val="BodyText"/>
              <w:jc w:val="center"/>
              <w:rPr>
                <w:rFonts w:ascii="Arial" w:hAnsi="Arial" w:cs="Arial"/>
                <w:sz w:val="20"/>
                <w:szCs w:val="20"/>
              </w:rPr>
            </w:pPr>
            <w:r w:rsidRPr="00F8656C">
              <w:rPr>
                <w:rFonts w:ascii="Arial" w:hAnsi="Arial" w:cs="Arial"/>
                <w:sz w:val="20"/>
                <w:szCs w:val="20"/>
              </w:rPr>
              <w:t>16 SF</w:t>
            </w:r>
          </w:p>
        </w:tc>
        <w:tc>
          <w:tcPr>
            <w:tcW w:w="1705" w:type="dxa"/>
            <w:tcBorders>
              <w:left w:val="single" w:sz="12" w:space="0" w:color="auto"/>
            </w:tcBorders>
            <w:vAlign w:val="bottom"/>
          </w:tcPr>
          <w:p w14:paraId="630AD15E" w14:textId="2FF65978" w:rsidR="00692C14" w:rsidRPr="00F8656C" w:rsidRDefault="003654A1" w:rsidP="00266EB4">
            <w:pPr>
              <w:pStyle w:val="BodyText"/>
              <w:jc w:val="center"/>
              <w:rPr>
                <w:rFonts w:ascii="Arial" w:hAnsi="Arial" w:cs="Arial"/>
                <w:sz w:val="20"/>
                <w:szCs w:val="20"/>
              </w:rPr>
            </w:pPr>
            <w:r w:rsidRPr="00F8656C">
              <w:rPr>
                <w:rFonts w:ascii="Arial" w:hAnsi="Arial" w:cs="Arial"/>
                <w:sz w:val="20"/>
                <w:szCs w:val="20"/>
              </w:rPr>
              <w:t>154.8</w:t>
            </w:r>
          </w:p>
        </w:tc>
        <w:tc>
          <w:tcPr>
            <w:tcW w:w="1705" w:type="dxa"/>
            <w:vAlign w:val="bottom"/>
          </w:tcPr>
          <w:p w14:paraId="310EFC02" w14:textId="1FCC5335" w:rsidR="00692C14" w:rsidRPr="00F8656C" w:rsidRDefault="003654A1" w:rsidP="00266EB4">
            <w:pPr>
              <w:pStyle w:val="BodyText"/>
              <w:jc w:val="center"/>
              <w:rPr>
                <w:rFonts w:ascii="Arial" w:hAnsi="Arial" w:cs="Arial"/>
                <w:sz w:val="20"/>
                <w:szCs w:val="20"/>
              </w:rPr>
            </w:pPr>
            <w:r w:rsidRPr="00F8656C">
              <w:rPr>
                <w:rFonts w:ascii="Arial" w:hAnsi="Arial" w:cs="Arial"/>
                <w:sz w:val="20"/>
                <w:szCs w:val="20"/>
              </w:rPr>
              <w:t>156.1</w:t>
            </w:r>
          </w:p>
        </w:tc>
        <w:tc>
          <w:tcPr>
            <w:tcW w:w="1706" w:type="dxa"/>
            <w:vAlign w:val="bottom"/>
          </w:tcPr>
          <w:p w14:paraId="26E6B20B" w14:textId="5BB86CDF" w:rsidR="00692C14" w:rsidRPr="00F8656C" w:rsidRDefault="003654A1" w:rsidP="00266EB4">
            <w:pPr>
              <w:pStyle w:val="BodyText"/>
              <w:jc w:val="center"/>
              <w:rPr>
                <w:rFonts w:ascii="Arial" w:hAnsi="Arial" w:cs="Arial"/>
                <w:sz w:val="20"/>
                <w:szCs w:val="20"/>
              </w:rPr>
            </w:pPr>
            <w:r w:rsidRPr="00F8656C">
              <w:rPr>
                <w:rFonts w:ascii="Arial" w:hAnsi="Arial" w:cs="Arial"/>
                <w:sz w:val="20"/>
                <w:szCs w:val="20"/>
              </w:rPr>
              <w:t>156.2</w:t>
            </w:r>
          </w:p>
        </w:tc>
      </w:tr>
    </w:tbl>
    <w:p w14:paraId="54FB5F91" w14:textId="2C1F4206" w:rsidR="00913BF2" w:rsidRPr="00F8656C" w:rsidRDefault="00913BF2" w:rsidP="00047D3F">
      <w:pPr>
        <w:pStyle w:val="BodyText"/>
        <w:jc w:val="both"/>
        <w:rPr>
          <w:rFonts w:ascii="Arial" w:hAnsi="Arial" w:cs="Arial"/>
          <w:sz w:val="20"/>
          <w:szCs w:val="20"/>
        </w:rPr>
      </w:pPr>
    </w:p>
    <w:p w14:paraId="4EB7054F" w14:textId="305A5195" w:rsidR="00047D3F" w:rsidRPr="00F8656C" w:rsidRDefault="003654A1" w:rsidP="00047D3F">
      <w:pPr>
        <w:pStyle w:val="BodyText"/>
        <w:jc w:val="both"/>
        <w:rPr>
          <w:rFonts w:ascii="Arial" w:hAnsi="Arial" w:cs="Arial"/>
          <w:sz w:val="20"/>
          <w:szCs w:val="20"/>
        </w:rPr>
      </w:pPr>
      <w:r w:rsidRPr="00F8656C">
        <w:rPr>
          <w:rFonts w:ascii="Arial" w:hAnsi="Arial" w:cs="Arial"/>
          <w:sz w:val="20"/>
          <w:szCs w:val="20"/>
        </w:rPr>
        <w:t>As seen in the table, there is a substantial performance difference between using 1 and 2 PRBs, whereas most of the frequency diversity gain seems to be achieved already at 2 PRBs.</w:t>
      </w:r>
    </w:p>
    <w:p w14:paraId="5E5392EC" w14:textId="3FA75A27" w:rsidR="00047D3F" w:rsidRPr="00F8656C" w:rsidRDefault="0021408A" w:rsidP="0021408A">
      <w:pPr>
        <w:pStyle w:val="Observation"/>
        <w:rPr>
          <w:rFonts w:ascii="Arial" w:hAnsi="Arial" w:cs="Arial"/>
          <w:sz w:val="20"/>
          <w:szCs w:val="20"/>
        </w:rPr>
      </w:pPr>
      <w:bookmarkStart w:id="276" w:name="_Toc510661269"/>
      <w:bookmarkStart w:id="277" w:name="_Toc510661290"/>
      <w:bookmarkStart w:id="278" w:name="_Toc510661311"/>
      <w:bookmarkStart w:id="279" w:name="_Toc510661350"/>
      <w:bookmarkStart w:id="280" w:name="_Toc510677142"/>
      <w:bookmarkStart w:id="281" w:name="_Toc510678101"/>
      <w:bookmarkStart w:id="282" w:name="_Toc510728044"/>
      <w:bookmarkStart w:id="283" w:name="_Toc510729064"/>
      <w:bookmarkStart w:id="284" w:name="_Toc510729297"/>
      <w:bookmarkStart w:id="285" w:name="_Toc510729393"/>
      <w:bookmarkStart w:id="286" w:name="_Toc510729458"/>
      <w:bookmarkStart w:id="287" w:name="_Toc510729501"/>
      <w:bookmarkStart w:id="288" w:name="_Toc510729560"/>
      <w:bookmarkStart w:id="289" w:name="_Toc510729603"/>
      <w:bookmarkStart w:id="290" w:name="_Toc510729684"/>
      <w:bookmarkStart w:id="291" w:name="_Toc510748408"/>
      <w:bookmarkStart w:id="292" w:name="_Toc510750742"/>
      <w:bookmarkStart w:id="293" w:name="_Toc510751159"/>
      <w:bookmarkStart w:id="294" w:name="_Toc510769929"/>
      <w:bookmarkStart w:id="295" w:name="_Toc510772991"/>
      <w:bookmarkStart w:id="296" w:name="_Toc510775613"/>
      <w:bookmarkStart w:id="297" w:name="_Toc510797432"/>
      <w:bookmarkStart w:id="298" w:name="_Toc510797488"/>
      <w:bookmarkStart w:id="299" w:name="_Toc510800404"/>
      <w:bookmarkStart w:id="300" w:name="_Toc510812945"/>
      <w:bookmarkStart w:id="301" w:name="_Toc510813737"/>
      <w:r w:rsidRPr="0021408A">
        <w:rPr>
          <w:rFonts w:ascii="Arial" w:hAnsi="Arial" w:cs="Arial"/>
          <w:sz w:val="20"/>
          <w:szCs w:val="20"/>
        </w:rPr>
        <w:lastRenderedPageBreak/>
        <w:t>An RSS with at least 2 PRB bandwidth provides sufficient frequency diversity according to the evaluation</w:t>
      </w:r>
      <w:r w:rsidR="00047D3F" w:rsidRPr="00F8656C">
        <w:rPr>
          <w:rFonts w:ascii="Arial" w:hAnsi="Arial" w:cs="Arial"/>
          <w:sz w:val="20"/>
          <w:szCs w:val="20"/>
        </w:rPr>
        <w: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00047D3F" w:rsidRPr="00F8656C">
        <w:rPr>
          <w:rFonts w:ascii="Arial" w:hAnsi="Arial" w:cs="Arial"/>
          <w:sz w:val="20"/>
          <w:szCs w:val="20"/>
        </w:rPr>
        <w:t xml:space="preserve"> </w:t>
      </w:r>
    </w:p>
    <w:p w14:paraId="714D12AF" w14:textId="0C7326F4" w:rsidR="0078031D" w:rsidRPr="00F8656C" w:rsidRDefault="00AD7199" w:rsidP="0078031D">
      <w:pPr>
        <w:pStyle w:val="BodyText"/>
        <w:jc w:val="both"/>
        <w:rPr>
          <w:rFonts w:ascii="Arial" w:hAnsi="Arial" w:cs="Arial"/>
          <w:sz w:val="20"/>
          <w:szCs w:val="20"/>
        </w:rPr>
      </w:pPr>
      <w:r w:rsidRPr="00F8656C">
        <w:rPr>
          <w:rFonts w:ascii="Arial" w:hAnsi="Arial" w:cs="Arial"/>
          <w:sz w:val="20"/>
          <w:szCs w:val="20"/>
        </w:rPr>
        <w:t xml:space="preserve">We therefore </w:t>
      </w:r>
      <w:r w:rsidR="00147EB1" w:rsidRPr="00F8656C">
        <w:rPr>
          <w:rFonts w:ascii="Arial" w:hAnsi="Arial" w:cs="Arial"/>
          <w:sz w:val="20"/>
          <w:szCs w:val="20"/>
        </w:rPr>
        <w:t xml:space="preserve">propose </w:t>
      </w:r>
      <w:r w:rsidRPr="00F8656C">
        <w:rPr>
          <w:rFonts w:ascii="Arial" w:hAnsi="Arial" w:cs="Arial"/>
          <w:sz w:val="20"/>
          <w:szCs w:val="20"/>
        </w:rPr>
        <w:t xml:space="preserve">that the RSS extends over at least 2 PRBs. </w:t>
      </w:r>
    </w:p>
    <w:p w14:paraId="34D2BB89" w14:textId="3DBF9FB3" w:rsidR="0078031D" w:rsidRPr="00F8656C" w:rsidRDefault="0078031D" w:rsidP="0078031D">
      <w:pPr>
        <w:pStyle w:val="Proposal"/>
        <w:jc w:val="both"/>
        <w:rPr>
          <w:rFonts w:ascii="Arial" w:hAnsi="Arial" w:cs="Arial"/>
          <w:sz w:val="20"/>
          <w:szCs w:val="20"/>
        </w:rPr>
      </w:pPr>
      <w:bookmarkStart w:id="302" w:name="_Toc510661289"/>
      <w:bookmarkStart w:id="303" w:name="_Toc510661310"/>
      <w:bookmarkStart w:id="304" w:name="_Toc510661331"/>
      <w:bookmarkStart w:id="305" w:name="_Toc510661370"/>
      <w:bookmarkStart w:id="306" w:name="_Toc510677162"/>
      <w:bookmarkStart w:id="307" w:name="_Toc510678121"/>
      <w:bookmarkStart w:id="308" w:name="_Toc510728064"/>
      <w:bookmarkStart w:id="309" w:name="_Toc510729070"/>
      <w:bookmarkStart w:id="310" w:name="_Toc510729303"/>
      <w:bookmarkStart w:id="311" w:name="_Toc510729399"/>
      <w:bookmarkStart w:id="312" w:name="_Toc510729464"/>
      <w:bookmarkStart w:id="313" w:name="_Toc510729507"/>
      <w:bookmarkStart w:id="314" w:name="_Toc510729566"/>
      <w:bookmarkStart w:id="315" w:name="_Toc510729609"/>
      <w:bookmarkStart w:id="316" w:name="_Toc510729690"/>
      <w:bookmarkStart w:id="317" w:name="_Toc510748414"/>
      <w:bookmarkStart w:id="318" w:name="_Toc510750748"/>
      <w:bookmarkStart w:id="319" w:name="_Toc510751165"/>
      <w:bookmarkStart w:id="320" w:name="_Toc510769935"/>
      <w:bookmarkStart w:id="321" w:name="_Toc510772997"/>
      <w:bookmarkStart w:id="322" w:name="_Toc510775619"/>
      <w:bookmarkStart w:id="323" w:name="_Toc510797438"/>
      <w:bookmarkStart w:id="324" w:name="_Toc510797494"/>
      <w:bookmarkStart w:id="325" w:name="_Toc510800410"/>
      <w:bookmarkStart w:id="326" w:name="_Toc510812951"/>
      <w:bookmarkStart w:id="327" w:name="_Toc510813743"/>
      <w:r w:rsidRPr="00F8656C">
        <w:rPr>
          <w:rFonts w:ascii="Arial" w:hAnsi="Arial" w:cs="Arial"/>
          <w:sz w:val="20"/>
          <w:szCs w:val="20"/>
        </w:rPr>
        <w:t>The RSS extends over at least 2 PRBs.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FFB2E5C" w14:textId="783AC543" w:rsidR="008D68FB" w:rsidRPr="00F8656C" w:rsidRDefault="008D68FB" w:rsidP="00047D3F">
      <w:pPr>
        <w:pStyle w:val="BodyText"/>
        <w:jc w:val="both"/>
        <w:rPr>
          <w:rFonts w:ascii="Arial" w:hAnsi="Arial" w:cs="Arial"/>
          <w:sz w:val="20"/>
          <w:szCs w:val="20"/>
        </w:rPr>
      </w:pPr>
    </w:p>
    <w:p w14:paraId="245B1AA6" w14:textId="40228112" w:rsidR="00006A5F" w:rsidRPr="00F8656C" w:rsidRDefault="00006A5F" w:rsidP="00006A5F">
      <w:pPr>
        <w:pStyle w:val="BodyText"/>
        <w:jc w:val="both"/>
        <w:rPr>
          <w:rFonts w:ascii="Arial" w:hAnsi="Arial" w:cs="Arial"/>
          <w:b/>
          <w:i/>
        </w:rPr>
      </w:pPr>
      <w:r w:rsidRPr="00F8656C">
        <w:rPr>
          <w:rFonts w:ascii="Arial" w:hAnsi="Arial" w:cs="Arial"/>
          <w:b/>
          <w:i/>
        </w:rPr>
        <w:t>RSS Base sequence</w:t>
      </w:r>
    </w:p>
    <w:p w14:paraId="4481AD69" w14:textId="064E54E4" w:rsidR="001B7C56" w:rsidRPr="00F8656C" w:rsidRDefault="00006A5F" w:rsidP="00006A5F">
      <w:pPr>
        <w:pStyle w:val="BodyText"/>
        <w:jc w:val="both"/>
        <w:rPr>
          <w:rFonts w:ascii="Arial" w:hAnsi="Arial" w:cs="Arial"/>
          <w:sz w:val="20"/>
          <w:szCs w:val="20"/>
        </w:rPr>
      </w:pPr>
      <w:r w:rsidRPr="00F8656C">
        <w:rPr>
          <w:rFonts w:ascii="Arial" w:hAnsi="Arial" w:cs="Arial"/>
          <w:sz w:val="20"/>
          <w:szCs w:val="20"/>
        </w:rPr>
        <w:t xml:space="preserve">For the results presented in </w:t>
      </w:r>
      <w:r w:rsidRPr="00F8656C">
        <w:rPr>
          <w:rFonts w:ascii="Arial" w:hAnsi="Arial" w:cs="Arial"/>
          <w:sz w:val="20"/>
          <w:szCs w:val="20"/>
        </w:rPr>
        <w:fldChar w:fldCharType="begin"/>
      </w:r>
      <w:r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Pr="00F8656C">
        <w:rPr>
          <w:rFonts w:ascii="Arial" w:hAnsi="Arial" w:cs="Arial"/>
          <w:sz w:val="20"/>
          <w:szCs w:val="20"/>
        </w:rPr>
      </w:r>
      <w:r w:rsidRPr="00F8656C">
        <w:rPr>
          <w:rFonts w:ascii="Arial" w:hAnsi="Arial" w:cs="Arial"/>
          <w:sz w:val="20"/>
          <w:szCs w:val="20"/>
        </w:rPr>
        <w:fldChar w:fldCharType="separate"/>
      </w:r>
      <w:r w:rsidR="006923DF">
        <w:rPr>
          <w:rFonts w:ascii="Arial" w:hAnsi="Arial" w:cs="Arial"/>
          <w:sz w:val="20"/>
          <w:szCs w:val="20"/>
        </w:rPr>
        <w:t>[6]</w:t>
      </w:r>
      <w:r w:rsidRPr="00F8656C">
        <w:rPr>
          <w:rFonts w:ascii="Arial" w:hAnsi="Arial" w:cs="Arial"/>
          <w:sz w:val="20"/>
          <w:szCs w:val="20"/>
        </w:rPr>
        <w:fldChar w:fldCharType="end"/>
      </w:r>
      <w:r w:rsidRPr="00F8656C">
        <w:rPr>
          <w:rFonts w:ascii="Arial" w:hAnsi="Arial" w:cs="Arial"/>
          <w:sz w:val="20"/>
          <w:szCs w:val="20"/>
        </w:rPr>
        <w:t xml:space="preserve"> and herein, the base sequence used has been a Zadoff-Chu sequence with a length </w:t>
      </w:r>
      <w:r w:rsidR="00913BF2" w:rsidRPr="00F8656C">
        <w:rPr>
          <w:rFonts w:ascii="Arial" w:hAnsi="Arial" w:cs="Arial"/>
          <w:sz w:val="20"/>
          <w:szCs w:val="20"/>
        </w:rPr>
        <w:t xml:space="preserve">essentially </w:t>
      </w:r>
      <w:r w:rsidRPr="00F8656C">
        <w:rPr>
          <w:rFonts w:ascii="Arial" w:hAnsi="Arial" w:cs="Arial"/>
          <w:sz w:val="20"/>
          <w:szCs w:val="20"/>
        </w:rPr>
        <w:t xml:space="preserve">equal to the number of subcarriers in the allocated resource blocks. </w:t>
      </w:r>
      <w:r w:rsidR="001B7C56" w:rsidRPr="00F8656C">
        <w:rPr>
          <w:rFonts w:ascii="Arial" w:hAnsi="Arial" w:cs="Arial"/>
          <w:sz w:val="20"/>
          <w:szCs w:val="20"/>
        </w:rPr>
        <w:t>The base sequence is then repeated each OFDM symbol, multiplied with a cover code consisting of -1s and 1s.</w:t>
      </w:r>
      <w:r w:rsidR="00AD7199" w:rsidRPr="00F8656C">
        <w:rPr>
          <w:rFonts w:ascii="Arial" w:hAnsi="Arial" w:cs="Arial"/>
          <w:sz w:val="20"/>
          <w:szCs w:val="20"/>
        </w:rPr>
        <w:t xml:space="preserve"> </w:t>
      </w:r>
      <w:r w:rsidR="004A3CDF" w:rsidRPr="00F8656C">
        <w:rPr>
          <w:rFonts w:ascii="Arial" w:hAnsi="Arial" w:cs="Arial"/>
          <w:sz w:val="20"/>
          <w:szCs w:val="20"/>
        </w:rPr>
        <w:t xml:space="preserve">It was proposed in </w:t>
      </w:r>
      <w:r w:rsidR="004A3CDF" w:rsidRPr="00F8656C">
        <w:rPr>
          <w:rFonts w:ascii="Arial" w:hAnsi="Arial" w:cs="Arial"/>
          <w:sz w:val="20"/>
          <w:szCs w:val="20"/>
        </w:rPr>
        <w:fldChar w:fldCharType="begin"/>
      </w:r>
      <w:r w:rsidR="004A3CDF" w:rsidRPr="00F8656C">
        <w:rPr>
          <w:rFonts w:ascii="Arial" w:hAnsi="Arial" w:cs="Arial"/>
          <w:sz w:val="20"/>
          <w:szCs w:val="20"/>
        </w:rPr>
        <w:instrText xml:space="preserve"> REF _Ref498343344 \r \h </w:instrText>
      </w:r>
      <w:r w:rsidR="007A42DD" w:rsidRPr="00F8656C">
        <w:rPr>
          <w:rFonts w:ascii="Arial" w:hAnsi="Arial" w:cs="Arial"/>
          <w:sz w:val="20"/>
          <w:szCs w:val="20"/>
        </w:rPr>
        <w:instrText xml:space="preserve"> \* MERGEFORMAT </w:instrText>
      </w:r>
      <w:r w:rsidR="004A3CDF" w:rsidRPr="00F8656C">
        <w:rPr>
          <w:rFonts w:ascii="Arial" w:hAnsi="Arial" w:cs="Arial"/>
          <w:sz w:val="20"/>
          <w:szCs w:val="20"/>
        </w:rPr>
      </w:r>
      <w:r w:rsidR="004A3CDF" w:rsidRPr="00F8656C">
        <w:rPr>
          <w:rFonts w:ascii="Arial" w:hAnsi="Arial" w:cs="Arial"/>
          <w:sz w:val="20"/>
          <w:szCs w:val="20"/>
        </w:rPr>
        <w:fldChar w:fldCharType="separate"/>
      </w:r>
      <w:r w:rsidR="006923DF">
        <w:rPr>
          <w:rFonts w:ascii="Arial" w:hAnsi="Arial" w:cs="Arial"/>
          <w:sz w:val="20"/>
          <w:szCs w:val="20"/>
        </w:rPr>
        <w:t>[6]</w:t>
      </w:r>
      <w:r w:rsidR="004A3CDF" w:rsidRPr="00F8656C">
        <w:rPr>
          <w:rFonts w:ascii="Arial" w:hAnsi="Arial" w:cs="Arial"/>
          <w:sz w:val="20"/>
          <w:szCs w:val="20"/>
        </w:rPr>
        <w:fldChar w:fldCharType="end"/>
      </w:r>
      <w:r w:rsidR="004A3CDF" w:rsidRPr="00F8656C">
        <w:rPr>
          <w:rFonts w:ascii="Arial" w:hAnsi="Arial" w:cs="Arial"/>
          <w:sz w:val="20"/>
          <w:szCs w:val="20"/>
        </w:rPr>
        <w:t xml:space="preserve"> that the cover code is defined as a sequence with a length equal to the total number of OFDM symbols in the RSS burst. For example, assuming 11 OFDM symbols available per subframe, the cover code will be of length 11</w:t>
      </w:r>
      <w:r w:rsidR="004A3CDF" w:rsidRPr="00F8656C">
        <w:rPr>
          <w:rFonts w:ascii="Arial" w:hAnsi="Arial" w:cs="Arial"/>
          <w:i/>
          <w:sz w:val="20"/>
          <w:szCs w:val="20"/>
        </w:rPr>
        <w:t>N</w:t>
      </w:r>
      <w:r w:rsidR="004A3CDF" w:rsidRPr="00F8656C">
        <w:rPr>
          <w:rFonts w:ascii="Arial" w:hAnsi="Arial" w:cs="Arial"/>
          <w:sz w:val="20"/>
          <w:szCs w:val="20"/>
        </w:rPr>
        <w:t xml:space="preserve"> for an RSS of length </w:t>
      </w:r>
      <w:r w:rsidR="004A3CDF" w:rsidRPr="00F8656C">
        <w:rPr>
          <w:rFonts w:ascii="Arial" w:hAnsi="Arial" w:cs="Arial"/>
          <w:i/>
          <w:sz w:val="20"/>
          <w:szCs w:val="20"/>
        </w:rPr>
        <w:t>N</w:t>
      </w:r>
      <w:r w:rsidR="004A3CDF" w:rsidRPr="00F8656C">
        <w:rPr>
          <w:rFonts w:ascii="Arial" w:hAnsi="Arial" w:cs="Arial"/>
          <w:sz w:val="20"/>
          <w:szCs w:val="20"/>
        </w:rPr>
        <w:t xml:space="preserve"> subframes. </w:t>
      </w:r>
      <w:r w:rsidR="00E27ABD" w:rsidRPr="00F8656C">
        <w:rPr>
          <w:rFonts w:ascii="Arial" w:hAnsi="Arial" w:cs="Arial"/>
          <w:sz w:val="20"/>
          <w:szCs w:val="20"/>
        </w:rPr>
        <w:t>This has also been considered by other companies and can be considered as a baseline RSS setup.</w:t>
      </w:r>
      <w:r w:rsidR="0084371F">
        <w:rPr>
          <w:rFonts w:ascii="Arial" w:hAnsi="Arial" w:cs="Arial"/>
          <w:sz w:val="20"/>
          <w:szCs w:val="20"/>
        </w:rPr>
        <w:t xml:space="preserve"> </w:t>
      </w:r>
    </w:p>
    <w:p w14:paraId="30FC60C6" w14:textId="625DCA1A" w:rsidR="000D27A8" w:rsidRPr="00F8656C" w:rsidRDefault="004B1053" w:rsidP="000D27A8">
      <w:pPr>
        <w:pStyle w:val="BodyText"/>
        <w:jc w:val="both"/>
        <w:rPr>
          <w:rFonts w:ascii="Arial" w:hAnsi="Arial" w:cs="Arial"/>
          <w:sz w:val="20"/>
          <w:szCs w:val="20"/>
        </w:rPr>
      </w:pPr>
      <w:r w:rsidRPr="00F8656C">
        <w:rPr>
          <w:rFonts w:ascii="Arial" w:hAnsi="Arial" w:cs="Arial"/>
          <w:sz w:val="20"/>
          <w:szCs w:val="20"/>
        </w:rPr>
        <w:t xml:space="preserve">It was proposed in </w:t>
      </w:r>
      <w:r w:rsidRPr="00F8656C">
        <w:rPr>
          <w:rFonts w:ascii="Arial" w:hAnsi="Arial" w:cs="Arial"/>
          <w:sz w:val="20"/>
          <w:szCs w:val="20"/>
        </w:rPr>
        <w:fldChar w:fldCharType="begin"/>
      </w:r>
      <w:r w:rsidRPr="00F8656C">
        <w:rPr>
          <w:rFonts w:ascii="Arial" w:hAnsi="Arial" w:cs="Arial"/>
          <w:sz w:val="20"/>
          <w:szCs w:val="20"/>
        </w:rPr>
        <w:instrText xml:space="preserve"> REF _Ref510653227 \r \h </w:instrText>
      </w:r>
      <w:r w:rsidR="007A42DD" w:rsidRPr="00F8656C">
        <w:rPr>
          <w:rFonts w:ascii="Arial" w:hAnsi="Arial" w:cs="Arial"/>
          <w:sz w:val="20"/>
          <w:szCs w:val="20"/>
        </w:rPr>
        <w:instrText xml:space="preserve"> \* MERGEFORMAT </w:instrText>
      </w:r>
      <w:r w:rsidRPr="00F8656C">
        <w:rPr>
          <w:rFonts w:ascii="Arial" w:hAnsi="Arial" w:cs="Arial"/>
          <w:sz w:val="20"/>
          <w:szCs w:val="20"/>
        </w:rPr>
      </w:r>
      <w:r w:rsidRPr="00F8656C">
        <w:rPr>
          <w:rFonts w:ascii="Arial" w:hAnsi="Arial" w:cs="Arial"/>
          <w:sz w:val="20"/>
          <w:szCs w:val="20"/>
        </w:rPr>
        <w:fldChar w:fldCharType="separate"/>
      </w:r>
      <w:r w:rsidR="006923DF">
        <w:rPr>
          <w:rFonts w:ascii="Arial" w:hAnsi="Arial" w:cs="Arial"/>
          <w:sz w:val="20"/>
          <w:szCs w:val="20"/>
        </w:rPr>
        <w:t>[9]</w:t>
      </w:r>
      <w:r w:rsidRPr="00F8656C">
        <w:rPr>
          <w:rFonts w:ascii="Arial" w:hAnsi="Arial" w:cs="Arial"/>
          <w:sz w:val="20"/>
          <w:szCs w:val="20"/>
        </w:rPr>
        <w:fldChar w:fldCharType="end"/>
      </w:r>
      <w:r w:rsidRPr="00F8656C">
        <w:rPr>
          <w:rFonts w:ascii="Arial" w:hAnsi="Arial" w:cs="Arial"/>
          <w:sz w:val="20"/>
          <w:szCs w:val="20"/>
        </w:rPr>
        <w:t xml:space="preserve"> to instead consider using </w:t>
      </w:r>
      <w:r w:rsidR="004A3CDF" w:rsidRPr="00F8656C">
        <w:rPr>
          <w:rFonts w:ascii="Arial" w:hAnsi="Arial" w:cs="Arial"/>
          <w:sz w:val="20"/>
          <w:szCs w:val="20"/>
        </w:rPr>
        <w:t xml:space="preserve">a base sequence extending over several OFDM symbols. </w:t>
      </w:r>
      <w:r w:rsidR="00127D61" w:rsidRPr="00F8656C">
        <w:rPr>
          <w:rFonts w:ascii="Arial" w:hAnsi="Arial" w:cs="Arial"/>
          <w:sz w:val="20"/>
          <w:szCs w:val="20"/>
        </w:rPr>
        <w:t xml:space="preserve">On the one hand, the number of multiply-and-add operations for each computation of a correlation value increases with the sequence length. On the other hand, </w:t>
      </w:r>
      <w:r w:rsidR="00CE3186" w:rsidRPr="00F8656C">
        <w:rPr>
          <w:rFonts w:ascii="Arial" w:hAnsi="Arial" w:cs="Arial"/>
          <w:sz w:val="20"/>
          <w:szCs w:val="20"/>
        </w:rPr>
        <w:t>for a given total RSS length, the cover code becomes shorter, and the number of correlation values to combine using the cover code will be reduced. For long total RSS lengths, this may have a large impact on the overall receiver complexity</w:t>
      </w:r>
      <w:r w:rsidR="00E27ABD" w:rsidRPr="00F8656C">
        <w:rPr>
          <w:rFonts w:ascii="Arial" w:hAnsi="Arial" w:cs="Arial"/>
          <w:sz w:val="20"/>
          <w:szCs w:val="20"/>
        </w:rPr>
        <w:t>, especially if the correlation results are stored in an external memory</w:t>
      </w:r>
      <w:r w:rsidR="00CE3186" w:rsidRPr="00F8656C">
        <w:rPr>
          <w:rFonts w:ascii="Arial" w:hAnsi="Arial" w:cs="Arial"/>
          <w:sz w:val="20"/>
          <w:szCs w:val="20"/>
        </w:rPr>
        <w:t>. One drawback with a reduced length of the cover code is the number of bits available for conveying information in the RSS, as will be discussed more below. Since it should be possible to configure also shorter RSS bursts, the amount of information possible to encode into the cover code may not be sufficient</w:t>
      </w:r>
      <w:r w:rsidR="00147EB1" w:rsidRPr="00F8656C">
        <w:rPr>
          <w:rFonts w:ascii="Arial" w:hAnsi="Arial" w:cs="Arial"/>
          <w:sz w:val="20"/>
          <w:szCs w:val="20"/>
        </w:rPr>
        <w:t xml:space="preserve">. </w:t>
      </w:r>
      <w:r w:rsidR="000D27A8" w:rsidRPr="00F8656C">
        <w:rPr>
          <w:rFonts w:ascii="Arial" w:hAnsi="Arial" w:cs="Arial"/>
          <w:sz w:val="20"/>
          <w:szCs w:val="20"/>
        </w:rPr>
        <w:t xml:space="preserve">It is thus proposed that the length of the base sequence, if at all larger than one symbol, is restricted such that the cover code is still long enough to convey the desired information, also for the shortest configurable RSS durations. </w:t>
      </w:r>
    </w:p>
    <w:p w14:paraId="5D194D1E" w14:textId="2EBFDDD9" w:rsidR="000D27A8" w:rsidRPr="00F8656C" w:rsidRDefault="000D27A8" w:rsidP="000D27A8">
      <w:pPr>
        <w:pStyle w:val="Proposal"/>
        <w:jc w:val="both"/>
        <w:rPr>
          <w:rFonts w:ascii="Arial" w:hAnsi="Arial" w:cs="Arial"/>
          <w:sz w:val="20"/>
          <w:szCs w:val="20"/>
        </w:rPr>
      </w:pPr>
      <w:bookmarkStart w:id="328" w:name="_Toc510748415"/>
      <w:bookmarkStart w:id="329" w:name="_Toc510750749"/>
      <w:bookmarkStart w:id="330" w:name="_Toc510751166"/>
      <w:bookmarkStart w:id="331" w:name="_Toc510769936"/>
      <w:bookmarkStart w:id="332" w:name="_Toc510772998"/>
      <w:bookmarkStart w:id="333" w:name="_Toc510775620"/>
      <w:bookmarkStart w:id="334" w:name="_Toc510797439"/>
      <w:bookmarkStart w:id="335" w:name="_Toc510797495"/>
      <w:bookmarkStart w:id="336" w:name="_Toc510800411"/>
      <w:bookmarkStart w:id="337" w:name="_Toc510812952"/>
      <w:bookmarkStart w:id="338" w:name="_Toc510813744"/>
      <w:r w:rsidRPr="00F8656C">
        <w:rPr>
          <w:rFonts w:ascii="Arial" w:hAnsi="Arial" w:cs="Arial"/>
          <w:sz w:val="20"/>
          <w:szCs w:val="20"/>
        </w:rPr>
        <w:t xml:space="preserve">The </w:t>
      </w:r>
      <w:r w:rsidR="003B389C" w:rsidRPr="00F8656C">
        <w:rPr>
          <w:rFonts w:ascii="Arial" w:hAnsi="Arial" w:cs="Arial"/>
          <w:sz w:val="20"/>
          <w:szCs w:val="20"/>
        </w:rPr>
        <w:t xml:space="preserve">length of the base sequence is </w:t>
      </w:r>
      <w:r w:rsidR="00606E79" w:rsidRPr="00F8656C">
        <w:rPr>
          <w:rFonts w:ascii="Arial" w:hAnsi="Arial" w:cs="Arial"/>
          <w:sz w:val="20"/>
          <w:szCs w:val="20"/>
        </w:rPr>
        <w:t>selected short</w:t>
      </w:r>
      <w:r w:rsidR="003B389C" w:rsidRPr="00F8656C">
        <w:rPr>
          <w:rFonts w:ascii="Arial" w:hAnsi="Arial" w:cs="Arial"/>
          <w:sz w:val="20"/>
          <w:szCs w:val="20"/>
        </w:rPr>
        <w:t xml:space="preserve"> enough such that the cover code </w:t>
      </w:r>
      <w:r w:rsidR="009E53FB" w:rsidRPr="00F8656C">
        <w:rPr>
          <w:rFonts w:ascii="Arial" w:hAnsi="Arial" w:cs="Arial"/>
          <w:sz w:val="20"/>
          <w:szCs w:val="20"/>
        </w:rPr>
        <w:t>becomes</w:t>
      </w:r>
      <w:r w:rsidR="003B389C" w:rsidRPr="00F8656C">
        <w:rPr>
          <w:rFonts w:ascii="Arial" w:hAnsi="Arial" w:cs="Arial"/>
          <w:sz w:val="20"/>
          <w:szCs w:val="20"/>
        </w:rPr>
        <w:t xml:space="preserve"> long enough to convey </w:t>
      </w:r>
      <w:r w:rsidR="009E53FB" w:rsidRPr="00F8656C">
        <w:rPr>
          <w:rFonts w:ascii="Arial" w:hAnsi="Arial" w:cs="Arial"/>
          <w:sz w:val="20"/>
          <w:szCs w:val="20"/>
        </w:rPr>
        <w:t xml:space="preserve">any </w:t>
      </w:r>
      <w:r w:rsidR="003B389C" w:rsidRPr="00F8656C">
        <w:rPr>
          <w:rFonts w:ascii="Arial" w:hAnsi="Arial" w:cs="Arial"/>
          <w:sz w:val="20"/>
          <w:szCs w:val="20"/>
        </w:rPr>
        <w:t>desired information, also for the shortest configurable RSS durations</w:t>
      </w:r>
      <w:bookmarkEnd w:id="328"/>
      <w:bookmarkEnd w:id="329"/>
      <w:bookmarkEnd w:id="330"/>
      <w:bookmarkEnd w:id="331"/>
      <w:bookmarkEnd w:id="332"/>
      <w:r w:rsidR="00597EE6" w:rsidRPr="00F8656C">
        <w:rPr>
          <w:rFonts w:ascii="Arial" w:hAnsi="Arial" w:cs="Arial"/>
          <w:sz w:val="20"/>
          <w:szCs w:val="20"/>
        </w:rPr>
        <w:t>.</w:t>
      </w:r>
      <w:bookmarkEnd w:id="333"/>
      <w:bookmarkEnd w:id="334"/>
      <w:bookmarkEnd w:id="335"/>
      <w:bookmarkEnd w:id="336"/>
      <w:bookmarkEnd w:id="337"/>
      <w:bookmarkEnd w:id="338"/>
    </w:p>
    <w:p w14:paraId="7DCC8819" w14:textId="3488993F" w:rsidR="00B1629D" w:rsidRPr="00F8656C" w:rsidRDefault="003B389C" w:rsidP="00006A5F">
      <w:pPr>
        <w:pStyle w:val="BodyText"/>
        <w:jc w:val="both"/>
        <w:rPr>
          <w:rFonts w:ascii="Arial" w:hAnsi="Arial" w:cs="Arial"/>
          <w:sz w:val="20"/>
          <w:szCs w:val="20"/>
        </w:rPr>
      </w:pPr>
      <w:r w:rsidRPr="00F8656C">
        <w:rPr>
          <w:rFonts w:ascii="Arial" w:hAnsi="Arial" w:cs="Arial"/>
          <w:sz w:val="20"/>
          <w:szCs w:val="20"/>
        </w:rPr>
        <w:t>One possible obstacle to defining a base sequence longer than one symbol is that, typically, the network cannot guarantee that more than 11 OFDM symbols are available in all subframes due to the scheduling flexibility that can occasionally cause the PDDCH region to extend to 3 ODFM symbols. This would mean that, if all base sequences are supposed to be of equal length, only base sequences of length 1 or 11 OFDM symbols could be used. One possible remedy to this is that the RSS is actually defined to extend over 12 OFDM symbols each subframe</w:t>
      </w:r>
      <w:r w:rsidR="00B1629D" w:rsidRPr="00F8656C">
        <w:rPr>
          <w:rFonts w:ascii="Arial" w:hAnsi="Arial" w:cs="Arial"/>
          <w:sz w:val="20"/>
          <w:szCs w:val="20"/>
        </w:rPr>
        <w:t>, which means that also lengths 2, 3, 4, and 6 can be used, thereby increasing the possibility to have a long enough cover code also for a reasonably short RSS duration.</w:t>
      </w:r>
    </w:p>
    <w:p w14:paraId="123E6AA4" w14:textId="7CD8AF2F" w:rsidR="003B389C" w:rsidRPr="00F8656C" w:rsidRDefault="006F4903" w:rsidP="00006A5F">
      <w:pPr>
        <w:pStyle w:val="BodyText"/>
        <w:jc w:val="both"/>
        <w:rPr>
          <w:rFonts w:ascii="Arial" w:hAnsi="Arial" w:cs="Arial"/>
          <w:sz w:val="20"/>
          <w:szCs w:val="20"/>
        </w:rPr>
      </w:pPr>
      <w:r w:rsidRPr="00F8656C">
        <w:rPr>
          <w:rFonts w:ascii="Arial" w:hAnsi="Arial" w:cs="Arial"/>
          <w:sz w:val="20"/>
          <w:szCs w:val="20"/>
        </w:rPr>
        <w:t>When</w:t>
      </w:r>
      <w:r w:rsidR="00C920E4" w:rsidRPr="00F8656C">
        <w:rPr>
          <w:rFonts w:ascii="Arial" w:hAnsi="Arial" w:cs="Arial"/>
          <w:sz w:val="20"/>
          <w:szCs w:val="20"/>
        </w:rPr>
        <w:t xml:space="preserve"> the signaled value </w:t>
      </w:r>
      <w:r w:rsidR="00C920E4" w:rsidRPr="00F8656C">
        <w:rPr>
          <w:rFonts w:ascii="Arial" w:hAnsi="Arial" w:cs="Arial"/>
          <w:i/>
          <w:iCs/>
          <w:sz w:val="20"/>
          <w:szCs w:val="20"/>
        </w:rPr>
        <w:t>startSymbolBR</w:t>
      </w:r>
      <w:r w:rsidR="00C920E4" w:rsidRPr="00F8656C">
        <w:rPr>
          <w:rFonts w:ascii="Arial" w:hAnsi="Arial" w:cs="Arial"/>
          <w:sz w:val="20"/>
          <w:szCs w:val="20"/>
        </w:rPr>
        <w:t xml:space="preserve"> &lt;= 2, i</w:t>
      </w:r>
      <w:r w:rsidR="00B1629D" w:rsidRPr="00F8656C">
        <w:rPr>
          <w:rFonts w:ascii="Arial" w:hAnsi="Arial" w:cs="Arial"/>
          <w:sz w:val="20"/>
          <w:szCs w:val="20"/>
        </w:rPr>
        <w:t xml:space="preserve">t is possible to </w:t>
      </w:r>
      <w:r w:rsidR="000A0847" w:rsidRPr="00F8656C">
        <w:rPr>
          <w:rFonts w:ascii="Arial" w:hAnsi="Arial" w:cs="Arial"/>
          <w:sz w:val="20"/>
          <w:szCs w:val="20"/>
        </w:rPr>
        <w:t>assume</w:t>
      </w:r>
      <w:r w:rsidR="00B1629D" w:rsidRPr="00F8656C">
        <w:rPr>
          <w:rFonts w:ascii="Arial" w:hAnsi="Arial" w:cs="Arial"/>
          <w:sz w:val="20"/>
          <w:szCs w:val="20"/>
        </w:rPr>
        <w:t xml:space="preserve"> that 12 OFDM symbols </w:t>
      </w:r>
      <w:r w:rsidR="00C920E4" w:rsidRPr="00F8656C">
        <w:rPr>
          <w:rFonts w:ascii="Arial" w:hAnsi="Arial" w:cs="Arial"/>
          <w:sz w:val="20"/>
          <w:szCs w:val="20"/>
        </w:rPr>
        <w:t xml:space="preserve">can be </w:t>
      </w:r>
      <w:r w:rsidR="00B1629D" w:rsidRPr="00F8656C">
        <w:rPr>
          <w:rFonts w:ascii="Arial" w:hAnsi="Arial" w:cs="Arial"/>
          <w:sz w:val="20"/>
          <w:szCs w:val="20"/>
        </w:rPr>
        <w:t>used for RSS</w:t>
      </w:r>
      <w:r w:rsidR="00C920E4" w:rsidRPr="00F8656C">
        <w:rPr>
          <w:rFonts w:ascii="Arial" w:hAnsi="Arial" w:cs="Arial"/>
          <w:sz w:val="20"/>
          <w:szCs w:val="20"/>
        </w:rPr>
        <w:t xml:space="preserve">. However, it is possible also if </w:t>
      </w:r>
      <w:r w:rsidR="00C920E4" w:rsidRPr="00F8656C">
        <w:rPr>
          <w:rFonts w:ascii="Arial" w:hAnsi="Arial" w:cs="Arial"/>
          <w:i/>
          <w:iCs/>
          <w:sz w:val="20"/>
          <w:szCs w:val="20"/>
        </w:rPr>
        <w:t>startSymbolBR</w:t>
      </w:r>
      <w:r w:rsidR="00C920E4" w:rsidRPr="00F8656C">
        <w:rPr>
          <w:rFonts w:ascii="Arial" w:hAnsi="Arial" w:cs="Arial"/>
          <w:sz w:val="20"/>
          <w:szCs w:val="20"/>
        </w:rPr>
        <w:t xml:space="preserve"> = 3</w:t>
      </w:r>
      <w:r w:rsidR="00D418A0" w:rsidRPr="00F8656C">
        <w:rPr>
          <w:rFonts w:ascii="Arial" w:hAnsi="Arial" w:cs="Arial"/>
          <w:sz w:val="20"/>
          <w:szCs w:val="20"/>
        </w:rPr>
        <w:t xml:space="preserve">, </w:t>
      </w:r>
      <w:r w:rsidR="00B1629D" w:rsidRPr="00F8656C">
        <w:rPr>
          <w:rFonts w:ascii="Arial" w:hAnsi="Arial" w:cs="Arial"/>
          <w:sz w:val="20"/>
          <w:szCs w:val="20"/>
        </w:rPr>
        <w:t>but</w:t>
      </w:r>
      <w:r w:rsidR="003B389C" w:rsidRPr="00F8656C">
        <w:rPr>
          <w:rFonts w:ascii="Arial" w:hAnsi="Arial" w:cs="Arial"/>
          <w:sz w:val="20"/>
          <w:szCs w:val="20"/>
        </w:rPr>
        <w:t xml:space="preserve"> in the cases when a PDCCH is scheduled </w:t>
      </w:r>
      <w:r w:rsidRPr="00F8656C">
        <w:rPr>
          <w:rFonts w:ascii="Arial" w:hAnsi="Arial" w:cs="Arial"/>
          <w:sz w:val="20"/>
          <w:szCs w:val="20"/>
        </w:rPr>
        <w:t xml:space="preserve">to a non-BL/CE UE </w:t>
      </w:r>
      <w:r w:rsidR="003B389C" w:rsidRPr="00F8656C">
        <w:rPr>
          <w:rFonts w:ascii="Arial" w:hAnsi="Arial" w:cs="Arial"/>
          <w:sz w:val="20"/>
          <w:szCs w:val="20"/>
        </w:rPr>
        <w:t xml:space="preserve">in the third ODFM symbol in the subframe, the corresponding resource elements are being truncated from the RSS transmission. </w:t>
      </w:r>
      <w:r w:rsidR="00C01E30" w:rsidRPr="00F8656C">
        <w:rPr>
          <w:rFonts w:ascii="Arial" w:hAnsi="Arial" w:cs="Arial"/>
          <w:sz w:val="20"/>
          <w:szCs w:val="20"/>
        </w:rPr>
        <w:t>Since a UE would normally not have any way of determining that the RSS has been truncated, it will accumulate noise instead of just signal energy from this OFDM symbol. However, since this in the worst case only happens in 1/12 of the RSS symbols, the loss is marginal.</w:t>
      </w:r>
      <w:r w:rsidR="00552576" w:rsidRPr="00F8656C">
        <w:rPr>
          <w:rFonts w:ascii="Arial" w:hAnsi="Arial" w:cs="Arial"/>
          <w:sz w:val="20"/>
          <w:szCs w:val="20"/>
        </w:rPr>
        <w:t xml:space="preserve"> </w:t>
      </w:r>
      <w:r w:rsidR="008F6D9E" w:rsidRPr="00F8656C">
        <w:rPr>
          <w:rFonts w:ascii="Arial" w:hAnsi="Arial" w:cs="Arial"/>
          <w:sz w:val="20"/>
          <w:szCs w:val="20"/>
        </w:rPr>
        <w:t>To evaluate this, simulations were conducted 8 ms RSS length</w:t>
      </w:r>
      <w:r w:rsidR="00F47AE7" w:rsidRPr="00F8656C">
        <w:rPr>
          <w:rFonts w:ascii="Arial" w:hAnsi="Arial" w:cs="Arial"/>
          <w:sz w:val="20"/>
          <w:szCs w:val="20"/>
        </w:rPr>
        <w:t xml:space="preserve"> using coherent detection over groups of </w:t>
      </w:r>
      <w:r w:rsidR="00A1411B" w:rsidRPr="00F8656C">
        <w:rPr>
          <w:rFonts w:ascii="Arial" w:hAnsi="Arial" w:cs="Arial"/>
          <w:sz w:val="20"/>
          <w:szCs w:val="20"/>
        </w:rPr>
        <w:t>(</w:t>
      </w:r>
      <w:r w:rsidR="00F47AE7" w:rsidRPr="00F8656C">
        <w:rPr>
          <w:rFonts w:ascii="Arial" w:hAnsi="Arial" w:cs="Arial"/>
          <w:sz w:val="20"/>
          <w:szCs w:val="20"/>
        </w:rPr>
        <w:t>3 or</w:t>
      </w:r>
      <w:r w:rsidR="00A1411B" w:rsidRPr="00F8656C">
        <w:rPr>
          <w:rFonts w:ascii="Arial" w:hAnsi="Arial" w:cs="Arial"/>
          <w:sz w:val="20"/>
          <w:szCs w:val="20"/>
        </w:rPr>
        <w:t>)</w:t>
      </w:r>
      <w:r w:rsidR="00F47AE7" w:rsidRPr="00F8656C">
        <w:rPr>
          <w:rFonts w:ascii="Arial" w:hAnsi="Arial" w:cs="Arial"/>
          <w:sz w:val="20"/>
          <w:szCs w:val="20"/>
        </w:rPr>
        <w:t xml:space="preserve"> 4 symbols</w:t>
      </w:r>
      <w:r w:rsidR="008F6D9E" w:rsidRPr="00F8656C">
        <w:rPr>
          <w:rFonts w:ascii="Arial" w:hAnsi="Arial" w:cs="Arial"/>
          <w:sz w:val="20"/>
          <w:szCs w:val="20"/>
        </w:rPr>
        <w:t>, with the results depicted in</w:t>
      </w:r>
      <w:r w:rsidR="00FB5F8C" w:rsidRPr="00F8656C">
        <w:rPr>
          <w:rFonts w:ascii="Arial" w:hAnsi="Arial" w:cs="Arial"/>
          <w:sz w:val="20"/>
          <w:szCs w:val="20"/>
        </w:rPr>
        <w:t xml:space="preserve"> </w:t>
      </w:r>
      <w:r w:rsidR="00FB5F8C" w:rsidRPr="00F8656C">
        <w:rPr>
          <w:rFonts w:ascii="Arial" w:hAnsi="Arial" w:cs="Arial"/>
          <w:sz w:val="20"/>
          <w:szCs w:val="20"/>
        </w:rPr>
        <w:fldChar w:fldCharType="begin"/>
      </w:r>
      <w:r w:rsidR="00FB5F8C" w:rsidRPr="00F8656C">
        <w:rPr>
          <w:rFonts w:ascii="Arial" w:hAnsi="Arial" w:cs="Arial"/>
          <w:sz w:val="20"/>
          <w:szCs w:val="20"/>
        </w:rPr>
        <w:instrText xml:space="preserve"> REF _Ref510789802 \h  \* MERGEFORMAT </w:instrText>
      </w:r>
      <w:r w:rsidR="00FB5F8C" w:rsidRPr="00F8656C">
        <w:rPr>
          <w:rFonts w:ascii="Arial" w:hAnsi="Arial" w:cs="Arial"/>
          <w:sz w:val="20"/>
          <w:szCs w:val="20"/>
        </w:rPr>
      </w:r>
      <w:r w:rsidR="00FB5F8C" w:rsidRPr="00F8656C">
        <w:rPr>
          <w:rFonts w:ascii="Arial" w:hAnsi="Arial" w:cs="Arial"/>
          <w:sz w:val="20"/>
          <w:szCs w:val="20"/>
        </w:rPr>
        <w:fldChar w:fldCharType="separate"/>
      </w:r>
      <w:r w:rsidR="006923DF" w:rsidRPr="00F8656C">
        <w:rPr>
          <w:rFonts w:ascii="Arial" w:hAnsi="Arial" w:cs="Arial"/>
          <w:sz w:val="20"/>
          <w:szCs w:val="20"/>
        </w:rPr>
        <w:t xml:space="preserve">Figure </w:t>
      </w:r>
      <w:r w:rsidR="006923DF">
        <w:rPr>
          <w:rFonts w:ascii="Arial" w:hAnsi="Arial" w:cs="Arial"/>
          <w:noProof/>
          <w:sz w:val="20"/>
          <w:szCs w:val="20"/>
        </w:rPr>
        <w:t>1</w:t>
      </w:r>
      <w:r w:rsidR="00FB5F8C" w:rsidRPr="00F8656C">
        <w:rPr>
          <w:rFonts w:ascii="Arial" w:hAnsi="Arial" w:cs="Arial"/>
          <w:sz w:val="20"/>
          <w:szCs w:val="20"/>
        </w:rPr>
        <w:fldChar w:fldCharType="end"/>
      </w:r>
      <w:r w:rsidR="00FB5F8C" w:rsidRPr="00F8656C">
        <w:rPr>
          <w:rFonts w:ascii="Arial" w:hAnsi="Arial" w:cs="Arial"/>
          <w:sz w:val="20"/>
          <w:szCs w:val="20"/>
        </w:rPr>
        <w:t>.</w:t>
      </w:r>
      <w:r w:rsidR="008F6D9E" w:rsidRPr="00F8656C">
        <w:rPr>
          <w:rFonts w:ascii="Arial" w:hAnsi="Arial" w:cs="Arial"/>
          <w:sz w:val="20"/>
          <w:szCs w:val="20"/>
        </w:rPr>
        <w:t xml:space="preserve"> The blue curve corresponds to the case </w:t>
      </w:r>
      <w:r w:rsidR="00C01E30" w:rsidRPr="00F8656C">
        <w:rPr>
          <w:rFonts w:ascii="Arial" w:hAnsi="Arial" w:cs="Arial"/>
          <w:sz w:val="20"/>
          <w:szCs w:val="20"/>
        </w:rPr>
        <w:t>when 12 OFDM symbols are always used</w:t>
      </w:r>
      <w:r w:rsidR="00B1629D" w:rsidRPr="00F8656C">
        <w:rPr>
          <w:rFonts w:ascii="Arial" w:hAnsi="Arial" w:cs="Arial"/>
          <w:sz w:val="20"/>
          <w:szCs w:val="20"/>
        </w:rPr>
        <w:t xml:space="preserve"> and assumed</w:t>
      </w:r>
      <w:r w:rsidR="00C01E30" w:rsidRPr="00F8656C">
        <w:rPr>
          <w:rFonts w:ascii="Arial" w:hAnsi="Arial" w:cs="Arial"/>
          <w:sz w:val="20"/>
          <w:szCs w:val="20"/>
        </w:rPr>
        <w:t xml:space="preserve">, </w:t>
      </w:r>
      <w:r w:rsidR="008F6D9E" w:rsidRPr="00F8656C">
        <w:rPr>
          <w:rFonts w:ascii="Arial" w:hAnsi="Arial" w:cs="Arial"/>
          <w:sz w:val="20"/>
          <w:szCs w:val="20"/>
        </w:rPr>
        <w:t xml:space="preserve">the green one when </w:t>
      </w:r>
      <w:r w:rsidR="00C01E30" w:rsidRPr="00F8656C">
        <w:rPr>
          <w:rFonts w:ascii="Arial" w:hAnsi="Arial" w:cs="Arial"/>
          <w:sz w:val="20"/>
          <w:szCs w:val="20"/>
        </w:rPr>
        <w:t>11 OFDM symbols are always used</w:t>
      </w:r>
      <w:r w:rsidR="00B1629D" w:rsidRPr="00F8656C">
        <w:rPr>
          <w:rFonts w:ascii="Arial" w:hAnsi="Arial" w:cs="Arial"/>
          <w:sz w:val="20"/>
          <w:szCs w:val="20"/>
        </w:rPr>
        <w:t xml:space="preserve"> and assumed</w:t>
      </w:r>
      <w:r w:rsidR="00C01E30" w:rsidRPr="00F8656C">
        <w:rPr>
          <w:rFonts w:ascii="Arial" w:hAnsi="Arial" w:cs="Arial"/>
          <w:sz w:val="20"/>
          <w:szCs w:val="20"/>
        </w:rPr>
        <w:t xml:space="preserve">, and </w:t>
      </w:r>
      <w:r w:rsidR="008F6D9E" w:rsidRPr="00F8656C">
        <w:rPr>
          <w:rFonts w:ascii="Arial" w:hAnsi="Arial" w:cs="Arial"/>
          <w:sz w:val="20"/>
          <w:szCs w:val="20"/>
        </w:rPr>
        <w:t>the red one</w:t>
      </w:r>
      <w:r w:rsidR="00363BBA" w:rsidRPr="00F8656C">
        <w:rPr>
          <w:rFonts w:ascii="Arial" w:hAnsi="Arial" w:cs="Arial"/>
          <w:sz w:val="20"/>
          <w:szCs w:val="20"/>
        </w:rPr>
        <w:t xml:space="preserve"> the worst case</w:t>
      </w:r>
      <w:r w:rsidR="008F6D9E" w:rsidRPr="00F8656C">
        <w:rPr>
          <w:rFonts w:ascii="Arial" w:hAnsi="Arial" w:cs="Arial"/>
          <w:sz w:val="20"/>
          <w:szCs w:val="20"/>
        </w:rPr>
        <w:t xml:space="preserve"> </w:t>
      </w:r>
      <w:r w:rsidR="00C01E30" w:rsidRPr="00F8656C">
        <w:rPr>
          <w:rFonts w:ascii="Arial" w:hAnsi="Arial" w:cs="Arial"/>
          <w:sz w:val="20"/>
          <w:szCs w:val="20"/>
        </w:rPr>
        <w:t xml:space="preserve">when </w:t>
      </w:r>
      <w:r w:rsidR="00953A5B" w:rsidRPr="00F8656C">
        <w:rPr>
          <w:rFonts w:ascii="Arial" w:hAnsi="Arial" w:cs="Arial"/>
          <w:sz w:val="20"/>
          <w:szCs w:val="20"/>
        </w:rPr>
        <w:t xml:space="preserve">the UE has assumed 12 symbols, but the first transmitted RSS symbol has been replaced by random QPSK data. </w:t>
      </w:r>
      <w:r w:rsidR="00C01E30" w:rsidRPr="00F8656C">
        <w:rPr>
          <w:rFonts w:ascii="Arial" w:hAnsi="Arial" w:cs="Arial"/>
          <w:sz w:val="20"/>
          <w:szCs w:val="20"/>
        </w:rPr>
        <w:t xml:space="preserve">The difference towards 11 ODFM symbols is ~0.3 dB which is a manageable loss, but in addition it can be considered an exception that all the resource elements in the </w:t>
      </w:r>
      <w:r w:rsidR="00B1629D" w:rsidRPr="00F8656C">
        <w:rPr>
          <w:rFonts w:ascii="Arial" w:hAnsi="Arial" w:cs="Arial"/>
          <w:sz w:val="20"/>
          <w:szCs w:val="20"/>
        </w:rPr>
        <w:t xml:space="preserve">third OFDM symbol are being </w:t>
      </w:r>
      <w:r w:rsidR="00D26A06" w:rsidRPr="00F8656C">
        <w:rPr>
          <w:rFonts w:ascii="Arial" w:hAnsi="Arial" w:cs="Arial"/>
          <w:sz w:val="20"/>
          <w:szCs w:val="20"/>
        </w:rPr>
        <w:t>used for PDCCH</w:t>
      </w:r>
      <w:r w:rsidR="00B1629D" w:rsidRPr="00F8656C">
        <w:rPr>
          <w:rFonts w:ascii="Arial" w:hAnsi="Arial" w:cs="Arial"/>
          <w:sz w:val="20"/>
          <w:szCs w:val="20"/>
        </w:rPr>
        <w:t>. Instead, one can expect that the average performance is at least as good as the one always using and assuming 11 OFDM symbols.</w:t>
      </w:r>
      <w:r w:rsidR="00DC77FD" w:rsidRPr="00F8656C">
        <w:rPr>
          <w:rFonts w:ascii="Arial" w:hAnsi="Arial" w:cs="Arial"/>
          <w:sz w:val="20"/>
          <w:szCs w:val="20"/>
        </w:rPr>
        <w:t xml:space="preserve"> </w:t>
      </w:r>
    </w:p>
    <w:p w14:paraId="454B9AA6" w14:textId="77777777" w:rsidR="00C01E30" w:rsidRPr="00F8656C" w:rsidRDefault="00C01E30" w:rsidP="00006A5F">
      <w:pPr>
        <w:pStyle w:val="BodyText"/>
        <w:jc w:val="both"/>
        <w:rPr>
          <w:rFonts w:ascii="Arial" w:hAnsi="Arial" w:cs="Arial"/>
          <w:sz w:val="20"/>
          <w:szCs w:val="20"/>
        </w:rPr>
      </w:pPr>
    </w:p>
    <w:p w14:paraId="6B000C5C" w14:textId="77777777" w:rsidR="00D26A06" w:rsidRPr="00F8656C" w:rsidRDefault="00D26A06" w:rsidP="00D26A06">
      <w:pPr>
        <w:pStyle w:val="BodyText"/>
        <w:keepNext/>
        <w:jc w:val="center"/>
        <w:rPr>
          <w:rFonts w:ascii="Arial" w:hAnsi="Arial" w:cs="Arial"/>
        </w:rPr>
      </w:pPr>
      <w:r w:rsidRPr="00F8656C">
        <w:rPr>
          <w:rFonts w:ascii="Arial" w:hAnsi="Arial" w:cs="Arial"/>
          <w:noProof/>
          <w:sz w:val="20"/>
          <w:szCs w:val="20"/>
        </w:rPr>
        <w:lastRenderedPageBreak/>
        <w:drawing>
          <wp:inline distT="0" distB="0" distL="0" distR="0" wp14:anchorId="6B691B58" wp14:editId="37E3F6E3">
            <wp:extent cx="4110990" cy="3080577"/>
            <wp:effectExtent l="0" t="0" r="381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S_92bis_trunc_rs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21198" cy="3088226"/>
                    </a:xfrm>
                    <a:prstGeom prst="rect">
                      <a:avLst/>
                    </a:prstGeom>
                  </pic:spPr>
                </pic:pic>
              </a:graphicData>
            </a:graphic>
          </wp:inline>
        </w:drawing>
      </w:r>
    </w:p>
    <w:p w14:paraId="7674002D" w14:textId="7408E6F8" w:rsidR="003B389C" w:rsidRPr="00F8656C" w:rsidRDefault="00D26A06" w:rsidP="0050438F">
      <w:pPr>
        <w:pStyle w:val="Caption"/>
        <w:ind w:left="1843" w:hanging="850"/>
        <w:jc w:val="left"/>
        <w:rPr>
          <w:rFonts w:ascii="Arial" w:hAnsi="Arial" w:cs="Arial"/>
          <w:sz w:val="20"/>
          <w:szCs w:val="20"/>
        </w:rPr>
      </w:pPr>
      <w:r w:rsidRPr="00F8656C">
        <w:rPr>
          <w:rFonts w:ascii="Arial" w:hAnsi="Arial" w:cs="Arial"/>
          <w:sz w:val="20"/>
          <w:szCs w:val="20"/>
        </w:rPr>
        <w:t xml:space="preserve">Figure </w:t>
      </w:r>
      <w:r w:rsidRPr="00F8656C">
        <w:rPr>
          <w:rFonts w:ascii="Arial" w:hAnsi="Arial" w:cs="Arial"/>
          <w:sz w:val="20"/>
          <w:szCs w:val="20"/>
        </w:rPr>
        <w:fldChar w:fldCharType="begin"/>
      </w:r>
      <w:r w:rsidRPr="00F8656C">
        <w:rPr>
          <w:rFonts w:ascii="Arial" w:hAnsi="Arial" w:cs="Arial"/>
          <w:sz w:val="20"/>
          <w:szCs w:val="20"/>
        </w:rPr>
        <w:instrText xml:space="preserve"> SEQ Figure \* ARABIC </w:instrText>
      </w:r>
      <w:r w:rsidRPr="00F8656C">
        <w:rPr>
          <w:rFonts w:ascii="Arial" w:hAnsi="Arial" w:cs="Arial"/>
          <w:sz w:val="20"/>
          <w:szCs w:val="20"/>
        </w:rPr>
        <w:fldChar w:fldCharType="separate"/>
      </w:r>
      <w:r w:rsidR="006923DF">
        <w:rPr>
          <w:rFonts w:ascii="Arial" w:hAnsi="Arial" w:cs="Arial"/>
          <w:noProof/>
          <w:sz w:val="20"/>
          <w:szCs w:val="20"/>
        </w:rPr>
        <w:t>2</w:t>
      </w:r>
      <w:r w:rsidRPr="00F8656C">
        <w:rPr>
          <w:rFonts w:ascii="Arial" w:hAnsi="Arial" w:cs="Arial"/>
          <w:sz w:val="20"/>
          <w:szCs w:val="20"/>
        </w:rPr>
        <w:fldChar w:fldCharType="end"/>
      </w:r>
      <w:r w:rsidRPr="00F8656C">
        <w:rPr>
          <w:rFonts w:ascii="Arial" w:hAnsi="Arial" w:cs="Arial"/>
          <w:sz w:val="20"/>
          <w:szCs w:val="20"/>
        </w:rPr>
        <w:t xml:space="preserve"> Simulation of </w:t>
      </w:r>
      <w:r w:rsidR="0050438F" w:rsidRPr="00F8656C">
        <w:rPr>
          <w:rFonts w:ascii="Arial" w:hAnsi="Arial" w:cs="Arial"/>
          <w:sz w:val="20"/>
          <w:szCs w:val="20"/>
        </w:rPr>
        <w:t>RSS with different number of OFDM symbols per subframe, the first possibly overwritten by PDCCH.</w:t>
      </w:r>
    </w:p>
    <w:p w14:paraId="60A258D4" w14:textId="16726E49" w:rsidR="00DC77FD" w:rsidRPr="00F8656C" w:rsidRDefault="00DC77FD" w:rsidP="00DC77FD">
      <w:pPr>
        <w:pStyle w:val="BodyText"/>
        <w:jc w:val="both"/>
        <w:rPr>
          <w:rFonts w:ascii="Arial" w:hAnsi="Arial" w:cs="Arial"/>
          <w:sz w:val="20"/>
          <w:szCs w:val="20"/>
        </w:rPr>
      </w:pPr>
      <w:r w:rsidRPr="00F8656C">
        <w:rPr>
          <w:rFonts w:ascii="Arial" w:hAnsi="Arial" w:cs="Arial"/>
          <w:sz w:val="20"/>
          <w:szCs w:val="20"/>
        </w:rPr>
        <w:t xml:space="preserve">We therefore have the following proposal: </w:t>
      </w:r>
    </w:p>
    <w:p w14:paraId="4F36B6A0" w14:textId="3E3A8B94" w:rsidR="00DC77FD" w:rsidRPr="00F8656C" w:rsidRDefault="00DC77FD" w:rsidP="00DC77FD">
      <w:pPr>
        <w:pStyle w:val="Proposal"/>
        <w:jc w:val="both"/>
        <w:rPr>
          <w:rFonts w:ascii="Arial" w:hAnsi="Arial" w:cs="Arial"/>
          <w:sz w:val="20"/>
          <w:szCs w:val="20"/>
        </w:rPr>
      </w:pPr>
      <w:bookmarkStart w:id="339" w:name="_Toc510750750"/>
      <w:bookmarkStart w:id="340" w:name="_Toc510751167"/>
      <w:bookmarkStart w:id="341" w:name="_Toc510769937"/>
      <w:bookmarkStart w:id="342" w:name="_Toc510772999"/>
      <w:bookmarkStart w:id="343" w:name="_Toc510775621"/>
      <w:bookmarkStart w:id="344" w:name="_Toc510797440"/>
      <w:bookmarkStart w:id="345" w:name="_Toc510797496"/>
      <w:bookmarkStart w:id="346" w:name="_Toc510800412"/>
      <w:bookmarkStart w:id="347" w:name="_Toc510812953"/>
      <w:bookmarkStart w:id="348" w:name="_Toc510813745"/>
      <w:r w:rsidRPr="00F8656C">
        <w:rPr>
          <w:rFonts w:ascii="Arial" w:hAnsi="Arial" w:cs="Arial"/>
          <w:sz w:val="20"/>
          <w:szCs w:val="20"/>
        </w:rPr>
        <w:t>T</w:t>
      </w:r>
      <w:r w:rsidR="006F4903" w:rsidRPr="00F8656C">
        <w:rPr>
          <w:rFonts w:ascii="Arial" w:hAnsi="Arial" w:cs="Arial"/>
          <w:sz w:val="20"/>
          <w:szCs w:val="20"/>
        </w:rPr>
        <w:t xml:space="preserve">he RSS is defined to occupy the last 12 OFDM symbols each subframe. The eNB </w:t>
      </w:r>
      <w:r w:rsidR="0009143D" w:rsidRPr="00F8656C">
        <w:rPr>
          <w:rFonts w:ascii="Arial" w:hAnsi="Arial" w:cs="Arial"/>
          <w:sz w:val="20"/>
          <w:szCs w:val="20"/>
        </w:rPr>
        <w:t>may</w:t>
      </w:r>
      <w:r w:rsidR="006F4903" w:rsidRPr="00F8656C">
        <w:rPr>
          <w:rFonts w:ascii="Arial" w:hAnsi="Arial" w:cs="Arial"/>
          <w:sz w:val="20"/>
          <w:szCs w:val="20"/>
        </w:rPr>
        <w:t xml:space="preserve"> puncture the RSS in the third OFDM symbol</w:t>
      </w:r>
      <w:r w:rsidR="00303F30">
        <w:rPr>
          <w:rFonts w:ascii="Arial" w:hAnsi="Arial" w:cs="Arial"/>
          <w:sz w:val="20"/>
          <w:szCs w:val="20"/>
        </w:rPr>
        <w:t xml:space="preserve"> of the subframe</w:t>
      </w:r>
      <w:r w:rsidR="006F4903" w:rsidRPr="00F8656C">
        <w:rPr>
          <w:rFonts w:ascii="Arial" w:hAnsi="Arial" w:cs="Arial"/>
          <w:sz w:val="20"/>
          <w:szCs w:val="20"/>
        </w:rPr>
        <w:t xml:space="preserve"> in case a PDCCH is scheduled on resource elements normally allocated to the RSS.</w:t>
      </w:r>
      <w:bookmarkEnd w:id="339"/>
      <w:bookmarkEnd w:id="340"/>
      <w:bookmarkEnd w:id="341"/>
      <w:bookmarkEnd w:id="342"/>
      <w:bookmarkEnd w:id="343"/>
      <w:bookmarkEnd w:id="344"/>
      <w:bookmarkEnd w:id="345"/>
      <w:bookmarkEnd w:id="346"/>
      <w:bookmarkEnd w:id="347"/>
      <w:bookmarkEnd w:id="348"/>
      <w:r w:rsidR="006F4903" w:rsidRPr="00F8656C">
        <w:rPr>
          <w:rFonts w:ascii="Arial" w:hAnsi="Arial" w:cs="Arial"/>
          <w:sz w:val="20"/>
          <w:szCs w:val="20"/>
        </w:rPr>
        <w:t xml:space="preserve"> </w:t>
      </w:r>
    </w:p>
    <w:p w14:paraId="16496EC9" w14:textId="609B51E0" w:rsidR="00F311F9" w:rsidRPr="00F8656C" w:rsidRDefault="00E27ABD" w:rsidP="00FC153C">
      <w:pPr>
        <w:pStyle w:val="BodyText"/>
        <w:jc w:val="both"/>
        <w:rPr>
          <w:rFonts w:ascii="Arial" w:hAnsi="Arial" w:cs="Arial"/>
          <w:sz w:val="20"/>
          <w:szCs w:val="20"/>
        </w:rPr>
      </w:pPr>
      <w:r w:rsidRPr="00F8656C">
        <w:rPr>
          <w:rFonts w:ascii="Arial" w:hAnsi="Arial" w:cs="Arial"/>
          <w:sz w:val="20"/>
          <w:szCs w:val="20"/>
        </w:rPr>
        <w:t xml:space="preserve">We will now introduce yet another means for reducing the complexity of the RSS correlation. It was noted above that the number of multiply-and-add operations for each computation of a correlation value increases with the sequence length. Thus, by reducing the effective sequence length, the number of operations can be decreased. One way of achieving reduced sequence length is to </w:t>
      </w:r>
      <w:r w:rsidR="0090722C" w:rsidRPr="00F8656C">
        <w:rPr>
          <w:rFonts w:ascii="Arial" w:hAnsi="Arial" w:cs="Arial"/>
          <w:sz w:val="20"/>
          <w:szCs w:val="20"/>
        </w:rPr>
        <w:t>use increased subcarrier spacing such that</w:t>
      </w:r>
      <w:r w:rsidRPr="00F8656C">
        <w:rPr>
          <w:rFonts w:ascii="Arial" w:hAnsi="Arial" w:cs="Arial"/>
          <w:sz w:val="20"/>
          <w:szCs w:val="20"/>
        </w:rPr>
        <w:t xml:space="preserve"> the RSS occup</w:t>
      </w:r>
      <w:r w:rsidR="0090722C" w:rsidRPr="00F8656C">
        <w:rPr>
          <w:rFonts w:ascii="Arial" w:hAnsi="Arial" w:cs="Arial"/>
          <w:sz w:val="20"/>
          <w:szCs w:val="20"/>
        </w:rPr>
        <w:t>ies</w:t>
      </w:r>
      <w:r w:rsidRPr="00F8656C">
        <w:rPr>
          <w:rFonts w:ascii="Arial" w:hAnsi="Arial" w:cs="Arial"/>
          <w:sz w:val="20"/>
          <w:szCs w:val="20"/>
        </w:rPr>
        <w:t xml:space="preserve"> only every </w:t>
      </w:r>
      <w:r w:rsidRPr="00F8656C">
        <w:rPr>
          <w:rFonts w:ascii="Arial" w:hAnsi="Arial" w:cs="Arial"/>
          <w:i/>
          <w:sz w:val="20"/>
          <w:szCs w:val="20"/>
        </w:rPr>
        <w:t>N</w:t>
      </w:r>
      <w:r w:rsidRPr="00F8656C">
        <w:rPr>
          <w:rFonts w:ascii="Arial" w:hAnsi="Arial" w:cs="Arial"/>
          <w:sz w:val="20"/>
          <w:szCs w:val="20"/>
          <w:vertAlign w:val="superscript"/>
        </w:rPr>
        <w:t>th</w:t>
      </w:r>
      <w:r w:rsidRPr="00F8656C">
        <w:rPr>
          <w:rFonts w:ascii="Arial" w:hAnsi="Arial" w:cs="Arial"/>
          <w:sz w:val="20"/>
          <w:szCs w:val="20"/>
        </w:rPr>
        <w:t xml:space="preserve"> subcarrier, thereby splitting the time-domain signal into </w:t>
      </w:r>
      <w:r w:rsidRPr="00F8656C">
        <w:rPr>
          <w:rFonts w:ascii="Arial" w:hAnsi="Arial" w:cs="Arial"/>
          <w:i/>
          <w:sz w:val="20"/>
          <w:szCs w:val="20"/>
        </w:rPr>
        <w:t xml:space="preserve">N </w:t>
      </w:r>
      <w:r w:rsidRPr="00F8656C">
        <w:rPr>
          <w:rFonts w:ascii="Arial" w:hAnsi="Arial" w:cs="Arial"/>
          <w:sz w:val="20"/>
          <w:szCs w:val="20"/>
        </w:rPr>
        <w:t xml:space="preserve">repeated copies within one OFDM symbol. The </w:t>
      </w:r>
      <w:r w:rsidR="004E2E0E" w:rsidRPr="00F8656C">
        <w:rPr>
          <w:rFonts w:ascii="Arial" w:hAnsi="Arial" w:cs="Arial"/>
          <w:sz w:val="20"/>
          <w:szCs w:val="20"/>
        </w:rPr>
        <w:t xml:space="preserve">time-domain </w:t>
      </w:r>
      <w:r w:rsidRPr="00F8656C">
        <w:rPr>
          <w:rFonts w:ascii="Arial" w:hAnsi="Arial" w:cs="Arial"/>
          <w:sz w:val="20"/>
          <w:szCs w:val="20"/>
        </w:rPr>
        <w:t xml:space="preserve">correlation can then be performed with </w:t>
      </w:r>
      <w:r w:rsidRPr="00F8656C">
        <w:rPr>
          <w:rFonts w:ascii="Arial" w:hAnsi="Arial" w:cs="Arial"/>
          <w:i/>
          <w:sz w:val="20"/>
          <w:szCs w:val="20"/>
        </w:rPr>
        <w:t xml:space="preserve">N </w:t>
      </w:r>
      <w:r w:rsidRPr="00F8656C">
        <w:rPr>
          <w:rFonts w:ascii="Arial" w:hAnsi="Arial" w:cs="Arial"/>
          <w:sz w:val="20"/>
          <w:szCs w:val="20"/>
        </w:rPr>
        <w:t xml:space="preserve">times lower number of multiplications, which correlation results can then be added together. Note that this does not increase the requirement on external memory accesses, since the correlation values can be treated as belonging to one OFDM symbol as in the baseline RSS setup, once combined. It can </w:t>
      </w:r>
      <w:r w:rsidR="0090722C" w:rsidRPr="00F8656C">
        <w:rPr>
          <w:rFonts w:ascii="Arial" w:hAnsi="Arial" w:cs="Arial"/>
          <w:sz w:val="20"/>
          <w:szCs w:val="20"/>
        </w:rPr>
        <w:t xml:space="preserve">also </w:t>
      </w:r>
      <w:r w:rsidRPr="00F8656C">
        <w:rPr>
          <w:rFonts w:ascii="Arial" w:hAnsi="Arial" w:cs="Arial"/>
          <w:sz w:val="20"/>
          <w:szCs w:val="20"/>
        </w:rPr>
        <w:t xml:space="preserve">be noted that this methodology can be combined with other setups, such </w:t>
      </w:r>
      <w:r w:rsidR="0090722C" w:rsidRPr="00F8656C">
        <w:rPr>
          <w:rFonts w:ascii="Arial" w:hAnsi="Arial" w:cs="Arial"/>
          <w:sz w:val="20"/>
          <w:szCs w:val="20"/>
        </w:rPr>
        <w:t xml:space="preserve">as </w:t>
      </w:r>
      <w:r w:rsidRPr="00F8656C">
        <w:rPr>
          <w:rFonts w:ascii="Arial" w:hAnsi="Arial" w:cs="Arial"/>
          <w:sz w:val="20"/>
          <w:szCs w:val="20"/>
        </w:rPr>
        <w:t xml:space="preserve">when reduced bandwidth is used, or if a base sequence is extended over several OFDM symbols. </w:t>
      </w:r>
    </w:p>
    <w:p w14:paraId="10B63602" w14:textId="0109AD48" w:rsidR="0090722C" w:rsidRPr="00F8656C" w:rsidRDefault="004E2E0E" w:rsidP="00FC153C">
      <w:pPr>
        <w:pStyle w:val="BodyText"/>
        <w:jc w:val="both"/>
        <w:rPr>
          <w:rFonts w:ascii="Arial" w:hAnsi="Arial" w:cs="Arial"/>
          <w:sz w:val="20"/>
          <w:szCs w:val="20"/>
        </w:rPr>
      </w:pPr>
      <w:r w:rsidRPr="00F8656C">
        <w:rPr>
          <w:rFonts w:ascii="Arial" w:hAnsi="Arial" w:cs="Arial"/>
          <w:sz w:val="20"/>
          <w:szCs w:val="20"/>
        </w:rPr>
        <w:t xml:space="preserve">Simulations show that the performance using </w:t>
      </w:r>
      <w:r w:rsidR="0090722C" w:rsidRPr="00F8656C">
        <w:rPr>
          <w:rFonts w:ascii="Arial" w:hAnsi="Arial" w:cs="Arial"/>
          <w:sz w:val="20"/>
          <w:szCs w:val="20"/>
        </w:rPr>
        <w:t xml:space="preserve">increased subcarrier spacing can achieve similar results as an RSS signal occupying all subcarriers within the same bandwidth. As an example, the performance for a 2PRB wide signal is </w:t>
      </w:r>
      <w:r w:rsidR="00717827">
        <w:rPr>
          <w:rFonts w:ascii="Arial" w:hAnsi="Arial" w:cs="Arial"/>
          <w:sz w:val="20"/>
          <w:szCs w:val="20"/>
        </w:rPr>
        <w:t xml:space="preserve">depicted in </w:t>
      </w:r>
      <w:r w:rsidR="00717827">
        <w:rPr>
          <w:rFonts w:ascii="Arial" w:hAnsi="Arial" w:cs="Arial"/>
          <w:sz w:val="20"/>
          <w:szCs w:val="20"/>
        </w:rPr>
        <w:fldChar w:fldCharType="begin"/>
      </w:r>
      <w:r w:rsidR="00717827">
        <w:rPr>
          <w:rFonts w:ascii="Arial" w:hAnsi="Arial" w:cs="Arial"/>
          <w:sz w:val="20"/>
          <w:szCs w:val="20"/>
        </w:rPr>
        <w:instrText xml:space="preserve"> REF _Ref510795413 \h </w:instrText>
      </w:r>
      <w:r w:rsidR="00717827">
        <w:rPr>
          <w:rFonts w:ascii="Arial" w:hAnsi="Arial" w:cs="Arial"/>
          <w:sz w:val="20"/>
          <w:szCs w:val="20"/>
        </w:rPr>
      </w:r>
      <w:r w:rsidR="00717827">
        <w:rPr>
          <w:rFonts w:ascii="Arial" w:hAnsi="Arial" w:cs="Arial"/>
          <w:sz w:val="20"/>
          <w:szCs w:val="20"/>
        </w:rPr>
        <w:fldChar w:fldCharType="separate"/>
      </w:r>
      <w:r w:rsidR="006923DF" w:rsidRPr="00F8656C">
        <w:rPr>
          <w:rFonts w:ascii="Arial" w:hAnsi="Arial" w:cs="Arial"/>
          <w:sz w:val="20"/>
          <w:szCs w:val="20"/>
        </w:rPr>
        <w:t xml:space="preserve">Figure </w:t>
      </w:r>
      <w:r w:rsidR="006923DF">
        <w:rPr>
          <w:rFonts w:ascii="Arial" w:hAnsi="Arial" w:cs="Arial"/>
          <w:noProof/>
          <w:sz w:val="20"/>
          <w:szCs w:val="20"/>
        </w:rPr>
        <w:t>3</w:t>
      </w:r>
      <w:r w:rsidR="00717827">
        <w:rPr>
          <w:rFonts w:ascii="Arial" w:hAnsi="Arial" w:cs="Arial"/>
          <w:sz w:val="20"/>
          <w:szCs w:val="20"/>
        </w:rPr>
        <w:fldChar w:fldCharType="end"/>
      </w:r>
      <w:r w:rsidR="00717827">
        <w:rPr>
          <w:rFonts w:ascii="Arial" w:hAnsi="Arial" w:cs="Arial"/>
          <w:sz w:val="20"/>
          <w:szCs w:val="20"/>
        </w:rPr>
        <w:t xml:space="preserve">, </w:t>
      </w:r>
      <w:r w:rsidR="0090722C" w:rsidRPr="00F8656C">
        <w:rPr>
          <w:rFonts w:ascii="Arial" w:hAnsi="Arial" w:cs="Arial"/>
          <w:sz w:val="20"/>
          <w:szCs w:val="20"/>
        </w:rPr>
        <w:t xml:space="preserve">where a length-23 Zadoff-Chu sequence is compared with a length-11 sequence occupying every second subcarrier. </w:t>
      </w:r>
      <w:r w:rsidR="00E07E33" w:rsidRPr="00F8656C">
        <w:rPr>
          <w:rFonts w:ascii="Arial" w:hAnsi="Arial" w:cs="Arial"/>
          <w:sz w:val="20"/>
          <w:szCs w:val="20"/>
        </w:rPr>
        <w:t xml:space="preserve">The PSD of the occupied frequency bins are power boosted such that the total RSS power of two signals is identical. </w:t>
      </w:r>
    </w:p>
    <w:p w14:paraId="5B0A0CD7" w14:textId="77777777" w:rsidR="00E07E33" w:rsidRPr="00F8656C" w:rsidRDefault="00E07E33" w:rsidP="00E07E33">
      <w:pPr>
        <w:pStyle w:val="BodyText"/>
        <w:keepNext/>
        <w:jc w:val="center"/>
        <w:rPr>
          <w:rFonts w:ascii="Arial" w:hAnsi="Arial" w:cs="Arial"/>
        </w:rPr>
      </w:pPr>
      <w:r w:rsidRPr="00F8656C">
        <w:rPr>
          <w:rFonts w:ascii="Arial" w:hAnsi="Arial" w:cs="Arial"/>
          <w:noProof/>
          <w:sz w:val="20"/>
          <w:szCs w:val="20"/>
        </w:rPr>
        <w:lastRenderedPageBreak/>
        <w:drawing>
          <wp:inline distT="0" distB="0" distL="0" distR="0" wp14:anchorId="697D7E21" wp14:editId="68BE6458">
            <wp:extent cx="4143375" cy="310484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S_92bis_2prb_upsamp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59639" cy="3117032"/>
                    </a:xfrm>
                    <a:prstGeom prst="rect">
                      <a:avLst/>
                    </a:prstGeom>
                  </pic:spPr>
                </pic:pic>
              </a:graphicData>
            </a:graphic>
          </wp:inline>
        </w:drawing>
      </w:r>
    </w:p>
    <w:p w14:paraId="618D1635" w14:textId="10660336" w:rsidR="00475701" w:rsidRPr="00F8656C" w:rsidRDefault="00E07E33" w:rsidP="00E07E33">
      <w:pPr>
        <w:pStyle w:val="Caption"/>
        <w:ind w:left="1843" w:hanging="850"/>
        <w:jc w:val="left"/>
        <w:rPr>
          <w:rFonts w:ascii="Arial" w:hAnsi="Arial" w:cs="Arial"/>
          <w:sz w:val="20"/>
          <w:szCs w:val="20"/>
        </w:rPr>
      </w:pPr>
      <w:bookmarkStart w:id="349" w:name="_Ref510795413"/>
      <w:r w:rsidRPr="00F8656C">
        <w:rPr>
          <w:rFonts w:ascii="Arial" w:hAnsi="Arial" w:cs="Arial"/>
          <w:sz w:val="20"/>
          <w:szCs w:val="20"/>
        </w:rPr>
        <w:t xml:space="preserve">Figure </w:t>
      </w:r>
      <w:r w:rsidRPr="00F8656C">
        <w:rPr>
          <w:rFonts w:ascii="Arial" w:hAnsi="Arial" w:cs="Arial"/>
          <w:sz w:val="20"/>
          <w:szCs w:val="20"/>
        </w:rPr>
        <w:fldChar w:fldCharType="begin"/>
      </w:r>
      <w:r w:rsidRPr="00F8656C">
        <w:rPr>
          <w:rFonts w:ascii="Arial" w:hAnsi="Arial" w:cs="Arial"/>
          <w:sz w:val="20"/>
          <w:szCs w:val="20"/>
        </w:rPr>
        <w:instrText xml:space="preserve"> SEQ Figure \* ARABIC </w:instrText>
      </w:r>
      <w:r w:rsidRPr="00F8656C">
        <w:rPr>
          <w:rFonts w:ascii="Arial" w:hAnsi="Arial" w:cs="Arial"/>
          <w:sz w:val="20"/>
          <w:szCs w:val="20"/>
        </w:rPr>
        <w:fldChar w:fldCharType="separate"/>
      </w:r>
      <w:r w:rsidR="006923DF">
        <w:rPr>
          <w:rFonts w:ascii="Arial" w:hAnsi="Arial" w:cs="Arial"/>
          <w:noProof/>
          <w:sz w:val="20"/>
          <w:szCs w:val="20"/>
        </w:rPr>
        <w:t>3</w:t>
      </w:r>
      <w:r w:rsidRPr="00F8656C">
        <w:rPr>
          <w:rFonts w:ascii="Arial" w:hAnsi="Arial" w:cs="Arial"/>
          <w:sz w:val="20"/>
          <w:szCs w:val="20"/>
        </w:rPr>
        <w:fldChar w:fldCharType="end"/>
      </w:r>
      <w:bookmarkEnd w:id="349"/>
      <w:r w:rsidRPr="00F8656C">
        <w:rPr>
          <w:rFonts w:ascii="Arial" w:hAnsi="Arial" w:cs="Arial"/>
          <w:sz w:val="20"/>
          <w:szCs w:val="20"/>
        </w:rPr>
        <w:t xml:space="preserve">  Simulation of RSS occupying 2 PRBs with different subcarrier spacing, using 500 Hz frequency error. </w:t>
      </w:r>
    </w:p>
    <w:p w14:paraId="2E390DE8" w14:textId="77777777" w:rsidR="00E42F08" w:rsidRPr="00F8656C" w:rsidRDefault="00E42F08" w:rsidP="00006A5F">
      <w:pPr>
        <w:pStyle w:val="BodyText"/>
        <w:jc w:val="both"/>
        <w:rPr>
          <w:rFonts w:ascii="Arial" w:hAnsi="Arial" w:cs="Arial"/>
          <w:sz w:val="20"/>
          <w:szCs w:val="20"/>
        </w:rPr>
      </w:pPr>
    </w:p>
    <w:p w14:paraId="7F7A4B9A" w14:textId="1252634D" w:rsidR="00006A5F" w:rsidRPr="00F8656C" w:rsidRDefault="00006A5F" w:rsidP="00006A5F">
      <w:pPr>
        <w:pStyle w:val="BodyText"/>
        <w:jc w:val="both"/>
        <w:rPr>
          <w:rFonts w:ascii="Arial" w:hAnsi="Arial" w:cs="Arial"/>
          <w:b/>
          <w:i/>
        </w:rPr>
      </w:pPr>
      <w:r w:rsidRPr="00F8656C">
        <w:rPr>
          <w:rFonts w:ascii="Arial" w:hAnsi="Arial" w:cs="Arial"/>
          <w:b/>
          <w:i/>
        </w:rPr>
        <w:t>Information content</w:t>
      </w:r>
    </w:p>
    <w:p w14:paraId="1572B9BA" w14:textId="5D526C26" w:rsidR="000329EA" w:rsidRPr="00F8656C" w:rsidRDefault="00147EB1" w:rsidP="000D27A8">
      <w:pPr>
        <w:pStyle w:val="BodyText"/>
        <w:jc w:val="both"/>
        <w:rPr>
          <w:rFonts w:ascii="Arial" w:hAnsi="Arial" w:cs="Arial"/>
          <w:sz w:val="20"/>
          <w:szCs w:val="20"/>
        </w:rPr>
      </w:pPr>
      <w:r w:rsidRPr="00F8656C">
        <w:rPr>
          <w:rFonts w:ascii="Arial" w:hAnsi="Arial" w:cs="Arial"/>
          <w:sz w:val="20"/>
          <w:szCs w:val="20"/>
        </w:rPr>
        <w:t xml:space="preserve">One aspect of the resynchronization is that the UE may need to verify that it actually tries to resynchronize to the cell it is currently camping on. Therefore, similar to SSS, it is desired that </w:t>
      </w:r>
      <w:r w:rsidR="000D27A8" w:rsidRPr="00F8656C">
        <w:rPr>
          <w:rFonts w:ascii="Arial" w:hAnsi="Arial" w:cs="Arial"/>
          <w:sz w:val="20"/>
          <w:szCs w:val="20"/>
        </w:rPr>
        <w:t>the physical cell</w:t>
      </w:r>
      <w:r w:rsidRPr="00F8656C">
        <w:rPr>
          <w:rFonts w:ascii="Arial" w:hAnsi="Arial" w:cs="Arial"/>
          <w:sz w:val="20"/>
          <w:szCs w:val="20"/>
        </w:rPr>
        <w:t xml:space="preserve"> ID is incorporated into the RSS signal. </w:t>
      </w:r>
    </w:p>
    <w:p w14:paraId="6D4BC2A6" w14:textId="6E5F4939" w:rsidR="000329EA" w:rsidRPr="00F8656C" w:rsidRDefault="000329EA" w:rsidP="000329EA">
      <w:pPr>
        <w:pStyle w:val="Proposal"/>
        <w:jc w:val="both"/>
        <w:rPr>
          <w:rFonts w:ascii="Arial" w:hAnsi="Arial" w:cs="Arial"/>
          <w:sz w:val="20"/>
          <w:szCs w:val="20"/>
        </w:rPr>
      </w:pPr>
      <w:bookmarkStart w:id="350" w:name="_Toc510678122"/>
      <w:bookmarkStart w:id="351" w:name="_Toc510728065"/>
      <w:bookmarkStart w:id="352" w:name="_Toc510729071"/>
      <w:bookmarkStart w:id="353" w:name="_Toc510729304"/>
      <w:bookmarkStart w:id="354" w:name="_Toc510729400"/>
      <w:bookmarkStart w:id="355" w:name="_Toc510729465"/>
      <w:bookmarkStart w:id="356" w:name="_Toc510729508"/>
      <w:bookmarkStart w:id="357" w:name="_Toc510729567"/>
      <w:bookmarkStart w:id="358" w:name="_Toc510729610"/>
      <w:bookmarkStart w:id="359" w:name="_Toc510729691"/>
      <w:bookmarkStart w:id="360" w:name="_Toc510748416"/>
      <w:bookmarkStart w:id="361" w:name="_Toc510750751"/>
      <w:bookmarkStart w:id="362" w:name="_Toc510751168"/>
      <w:bookmarkStart w:id="363" w:name="_Toc510769938"/>
      <w:bookmarkStart w:id="364" w:name="_Toc510773000"/>
      <w:bookmarkStart w:id="365" w:name="_Toc510775622"/>
      <w:bookmarkStart w:id="366" w:name="_Toc510797441"/>
      <w:bookmarkStart w:id="367" w:name="_Toc510797497"/>
      <w:bookmarkStart w:id="368" w:name="_Toc510800413"/>
      <w:bookmarkStart w:id="369" w:name="_Toc510812954"/>
      <w:bookmarkStart w:id="370" w:name="_Toc510813746"/>
      <w:r w:rsidRPr="00F8656C">
        <w:rPr>
          <w:rFonts w:ascii="Arial" w:hAnsi="Arial" w:cs="Arial"/>
          <w:sz w:val="20"/>
          <w:szCs w:val="20"/>
        </w:rPr>
        <w:t xml:space="preserve">The RSS </w:t>
      </w:r>
      <w:r w:rsidR="00FA18A4" w:rsidRPr="00F8656C">
        <w:rPr>
          <w:rFonts w:ascii="Arial" w:hAnsi="Arial" w:cs="Arial"/>
          <w:sz w:val="20"/>
          <w:szCs w:val="20"/>
        </w:rPr>
        <w:t>provides</w:t>
      </w:r>
      <w:r w:rsidR="004644F9" w:rsidRPr="00F8656C">
        <w:rPr>
          <w:rFonts w:ascii="Arial" w:hAnsi="Arial" w:cs="Arial"/>
          <w:sz w:val="20"/>
          <w:szCs w:val="20"/>
        </w:rPr>
        <w:t xml:space="preserve"> </w:t>
      </w:r>
      <w:r w:rsidR="00F22B17">
        <w:rPr>
          <w:rFonts w:ascii="Arial" w:hAnsi="Arial" w:cs="Arial"/>
          <w:sz w:val="20"/>
          <w:szCs w:val="20"/>
        </w:rPr>
        <w:t>i</w:t>
      </w:r>
      <w:r w:rsidR="00FA18A4" w:rsidRPr="00F8656C">
        <w:rPr>
          <w:rFonts w:ascii="Arial" w:hAnsi="Arial" w:cs="Arial"/>
          <w:sz w:val="20"/>
          <w:szCs w:val="20"/>
        </w:rPr>
        <w:t>nformation of</w:t>
      </w:r>
      <w:r w:rsidR="00742490" w:rsidRPr="00F8656C">
        <w:rPr>
          <w:rFonts w:ascii="Arial" w:hAnsi="Arial" w:cs="Arial"/>
          <w:sz w:val="20"/>
          <w:szCs w:val="20"/>
        </w:rPr>
        <w:t xml:space="preserve"> </w:t>
      </w:r>
      <w:r w:rsidR="00FA18A4" w:rsidRPr="00F8656C">
        <w:rPr>
          <w:rFonts w:ascii="Arial" w:hAnsi="Arial" w:cs="Arial"/>
          <w:sz w:val="20"/>
          <w:szCs w:val="20"/>
        </w:rPr>
        <w:t>the Cell ID</w:t>
      </w:r>
      <w:r w:rsidRPr="00F8656C">
        <w:rPr>
          <w:rFonts w:ascii="Arial" w:hAnsi="Arial" w:cs="Arial"/>
          <w:sz w:val="20"/>
          <w:szCs w:val="20"/>
        </w:rPr>
        <w:t>.</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80776E1" w14:textId="79A3FE77" w:rsidR="007B4612" w:rsidRPr="00F8656C" w:rsidRDefault="007B4612" w:rsidP="00006A5F">
      <w:pPr>
        <w:pStyle w:val="BodyText"/>
        <w:jc w:val="both"/>
        <w:rPr>
          <w:rFonts w:ascii="Arial" w:hAnsi="Arial" w:cs="Arial"/>
          <w:sz w:val="20"/>
          <w:szCs w:val="20"/>
        </w:rPr>
      </w:pPr>
      <w:r w:rsidRPr="00F8656C">
        <w:rPr>
          <w:rFonts w:ascii="Arial" w:hAnsi="Arial" w:cs="Arial"/>
          <w:sz w:val="20"/>
          <w:szCs w:val="20"/>
        </w:rPr>
        <w:t xml:space="preserve">It has been proposed previously to incorporate also other information in the RSS. This may, </w:t>
      </w:r>
      <w:r w:rsidR="006D5079" w:rsidRPr="00F8656C">
        <w:rPr>
          <w:rFonts w:ascii="Arial" w:hAnsi="Arial" w:cs="Arial"/>
          <w:sz w:val="20"/>
          <w:szCs w:val="20"/>
        </w:rPr>
        <w:t xml:space="preserve">as mentioned in e.g. </w:t>
      </w:r>
      <w:r w:rsidR="006D5079" w:rsidRPr="00F8656C">
        <w:rPr>
          <w:rFonts w:ascii="Arial" w:hAnsi="Arial" w:cs="Arial"/>
          <w:sz w:val="20"/>
          <w:szCs w:val="20"/>
        </w:rPr>
        <w:fldChar w:fldCharType="begin"/>
      </w:r>
      <w:r w:rsidR="006D5079" w:rsidRPr="00F8656C">
        <w:rPr>
          <w:rFonts w:ascii="Arial" w:hAnsi="Arial" w:cs="Arial"/>
          <w:sz w:val="20"/>
          <w:szCs w:val="20"/>
        </w:rPr>
        <w:instrText xml:space="preserve"> REF _Ref510651175 \r \h </w:instrText>
      </w:r>
      <w:r w:rsidR="00F8656C">
        <w:rPr>
          <w:rFonts w:ascii="Arial" w:hAnsi="Arial" w:cs="Arial"/>
          <w:sz w:val="20"/>
          <w:szCs w:val="20"/>
        </w:rPr>
        <w:instrText xml:space="preserve"> \* MERGEFORMAT </w:instrText>
      </w:r>
      <w:r w:rsidR="006D5079" w:rsidRPr="00F8656C">
        <w:rPr>
          <w:rFonts w:ascii="Arial" w:hAnsi="Arial" w:cs="Arial"/>
          <w:sz w:val="20"/>
          <w:szCs w:val="20"/>
        </w:rPr>
      </w:r>
      <w:r w:rsidR="006D5079" w:rsidRPr="00F8656C">
        <w:rPr>
          <w:rFonts w:ascii="Arial" w:hAnsi="Arial" w:cs="Arial"/>
          <w:sz w:val="20"/>
          <w:szCs w:val="20"/>
        </w:rPr>
        <w:fldChar w:fldCharType="separate"/>
      </w:r>
      <w:r w:rsidR="006923DF">
        <w:rPr>
          <w:rFonts w:ascii="Arial" w:hAnsi="Arial" w:cs="Arial"/>
          <w:sz w:val="20"/>
          <w:szCs w:val="20"/>
        </w:rPr>
        <w:t>[3]</w:t>
      </w:r>
      <w:r w:rsidR="006D5079" w:rsidRPr="00F8656C">
        <w:rPr>
          <w:rFonts w:ascii="Arial" w:hAnsi="Arial" w:cs="Arial"/>
          <w:sz w:val="20"/>
          <w:szCs w:val="20"/>
        </w:rPr>
        <w:fldChar w:fldCharType="end"/>
      </w:r>
      <w:r w:rsidRPr="00F8656C">
        <w:rPr>
          <w:rFonts w:ascii="Arial" w:hAnsi="Arial" w:cs="Arial"/>
          <w:sz w:val="20"/>
          <w:szCs w:val="20"/>
        </w:rPr>
        <w:t xml:space="preserve">, </w:t>
      </w:r>
      <w:r w:rsidR="006D5079" w:rsidRPr="00F8656C">
        <w:rPr>
          <w:rFonts w:ascii="Arial" w:hAnsi="Arial" w:cs="Arial"/>
          <w:sz w:val="20"/>
          <w:szCs w:val="20"/>
        </w:rPr>
        <w:t>include</w:t>
      </w:r>
      <w:r w:rsidRPr="00F8656C">
        <w:rPr>
          <w:rFonts w:ascii="Arial" w:hAnsi="Arial" w:cs="Arial"/>
          <w:sz w:val="20"/>
          <w:szCs w:val="20"/>
        </w:rPr>
        <w:t xml:space="preserve"> an indication whether the MIB/SIB has changed, as a means for reducing the need for MIB reading. In contrast to the Cell ID, this additional information cannot be assumed to be known, and therefore multiple hypotheses must be handled in order to decide the content of the additional information. </w:t>
      </w:r>
      <w:r w:rsidR="00612B6E" w:rsidRPr="00F8656C">
        <w:rPr>
          <w:rFonts w:ascii="Arial" w:hAnsi="Arial" w:cs="Arial"/>
          <w:sz w:val="20"/>
          <w:szCs w:val="20"/>
        </w:rPr>
        <w:t xml:space="preserve"> </w:t>
      </w:r>
    </w:p>
    <w:p w14:paraId="2B53F220" w14:textId="27642E37" w:rsidR="00910ABD" w:rsidRPr="00F8656C" w:rsidRDefault="002174C1" w:rsidP="00006A5F">
      <w:pPr>
        <w:pStyle w:val="BodyText"/>
        <w:jc w:val="both"/>
        <w:rPr>
          <w:rFonts w:ascii="Arial" w:hAnsi="Arial" w:cs="Arial"/>
          <w:sz w:val="20"/>
          <w:szCs w:val="20"/>
        </w:rPr>
      </w:pPr>
      <w:r w:rsidRPr="00F8656C">
        <w:rPr>
          <w:rFonts w:ascii="Arial" w:hAnsi="Arial" w:cs="Arial"/>
          <w:sz w:val="20"/>
          <w:szCs w:val="20"/>
        </w:rPr>
        <w:t xml:space="preserve">In </w:t>
      </w:r>
      <w:r w:rsidR="006D5079" w:rsidRPr="00F8656C">
        <w:rPr>
          <w:rFonts w:ascii="Arial" w:hAnsi="Arial" w:cs="Arial"/>
          <w:sz w:val="20"/>
          <w:szCs w:val="20"/>
        </w:rPr>
        <w:t xml:space="preserve">the working assumptions listed in </w:t>
      </w:r>
      <w:r w:rsidR="006D5079" w:rsidRPr="00F8656C">
        <w:rPr>
          <w:rFonts w:ascii="Arial" w:hAnsi="Arial" w:cs="Arial"/>
          <w:sz w:val="20"/>
          <w:szCs w:val="20"/>
        </w:rPr>
        <w:fldChar w:fldCharType="begin"/>
      </w:r>
      <w:r w:rsidR="006D5079" w:rsidRPr="00F8656C">
        <w:rPr>
          <w:rFonts w:ascii="Arial" w:hAnsi="Arial" w:cs="Arial"/>
          <w:sz w:val="20"/>
          <w:szCs w:val="20"/>
        </w:rPr>
        <w:instrText xml:space="preserve"> REF _Ref510651175 \r \h </w:instrText>
      </w:r>
      <w:r w:rsidR="00F8656C">
        <w:rPr>
          <w:rFonts w:ascii="Arial" w:hAnsi="Arial" w:cs="Arial"/>
          <w:sz w:val="20"/>
          <w:szCs w:val="20"/>
        </w:rPr>
        <w:instrText xml:space="preserve"> \* MERGEFORMAT </w:instrText>
      </w:r>
      <w:r w:rsidR="006D5079" w:rsidRPr="00F8656C">
        <w:rPr>
          <w:rFonts w:ascii="Arial" w:hAnsi="Arial" w:cs="Arial"/>
          <w:sz w:val="20"/>
          <w:szCs w:val="20"/>
        </w:rPr>
      </w:r>
      <w:r w:rsidR="006D5079" w:rsidRPr="00F8656C">
        <w:rPr>
          <w:rFonts w:ascii="Arial" w:hAnsi="Arial" w:cs="Arial"/>
          <w:sz w:val="20"/>
          <w:szCs w:val="20"/>
        </w:rPr>
        <w:fldChar w:fldCharType="separate"/>
      </w:r>
      <w:r w:rsidR="006923DF">
        <w:rPr>
          <w:rFonts w:ascii="Arial" w:hAnsi="Arial" w:cs="Arial"/>
          <w:sz w:val="20"/>
          <w:szCs w:val="20"/>
        </w:rPr>
        <w:t>[3]</w:t>
      </w:r>
      <w:r w:rsidR="006D5079" w:rsidRPr="00F8656C">
        <w:rPr>
          <w:rFonts w:ascii="Arial" w:hAnsi="Arial" w:cs="Arial"/>
          <w:sz w:val="20"/>
          <w:szCs w:val="20"/>
        </w:rPr>
        <w:fldChar w:fldCharType="end"/>
      </w:r>
      <w:r w:rsidR="006D5079" w:rsidRPr="00F8656C">
        <w:rPr>
          <w:rFonts w:ascii="Arial" w:hAnsi="Arial" w:cs="Arial"/>
          <w:sz w:val="20"/>
          <w:szCs w:val="20"/>
        </w:rPr>
        <w:t>,</w:t>
      </w:r>
      <w:r w:rsidR="00FB5F8C" w:rsidRPr="00F8656C">
        <w:rPr>
          <w:rFonts w:ascii="Arial" w:hAnsi="Arial" w:cs="Arial"/>
          <w:sz w:val="20"/>
          <w:szCs w:val="20"/>
        </w:rPr>
        <w:t xml:space="preserve"> the possibility to provide WUS-related information in the RSS is mentioned. There are, however, several reasons why this should be avoided. First, even if there are similarities, the basic functionality provided by RSS and WUS are fundamentally different. The two functionalities shall thus be possible to configure independently, such that a network for example is able to support one but not the other. It should also be possible to configure different coverage levels for the different functionalities. Since the RSS is transmitted frequently it may be configured to target the UEs in need of moderate coverage enhancement, in order not to spend excessive radio resources. UEs in worse coverage may use several consecutive RSS transmissions to achieve synchronization. This contrasts with the WUS signal, which is transmitted more infrequently, but is, on the other hand, supposed to reach the UEs in worst coverage. Furthermore, there are several reasons why a UE needs to resynchronize to the network, paging being only one. For example, when a UE wakes up after being in a power saving mode, it needs to resynchronize to the network. This shall be done regardless of whether there is any potential WUS transmission, and the UE should not need to understand or decode any WUS related information that it may not be interested in. For more discussion on the WUS, see the accompanying contribution</w:t>
      </w:r>
      <w:r w:rsidR="00910ABD" w:rsidRPr="00F8656C">
        <w:rPr>
          <w:rFonts w:ascii="Arial" w:hAnsi="Arial" w:cs="Arial"/>
          <w:sz w:val="20"/>
          <w:szCs w:val="20"/>
        </w:rPr>
        <w:t xml:space="preserve"> </w:t>
      </w:r>
      <w:r w:rsidR="00910ABD" w:rsidRPr="00F8656C">
        <w:rPr>
          <w:rFonts w:ascii="Arial" w:hAnsi="Arial" w:cs="Arial"/>
          <w:sz w:val="20"/>
          <w:szCs w:val="20"/>
        </w:rPr>
        <w:fldChar w:fldCharType="begin"/>
      </w:r>
      <w:r w:rsidR="00910ABD" w:rsidRPr="00F8656C">
        <w:rPr>
          <w:rFonts w:ascii="Arial" w:hAnsi="Arial" w:cs="Arial"/>
          <w:sz w:val="20"/>
          <w:szCs w:val="20"/>
        </w:rPr>
        <w:instrText xml:space="preserve"> REF _Ref510797664 \r \h </w:instrText>
      </w:r>
      <w:r w:rsidR="00F8656C">
        <w:rPr>
          <w:rFonts w:ascii="Arial" w:hAnsi="Arial" w:cs="Arial"/>
          <w:sz w:val="20"/>
          <w:szCs w:val="20"/>
        </w:rPr>
        <w:instrText xml:space="preserve"> \* MERGEFORMAT </w:instrText>
      </w:r>
      <w:r w:rsidR="00910ABD" w:rsidRPr="00F8656C">
        <w:rPr>
          <w:rFonts w:ascii="Arial" w:hAnsi="Arial" w:cs="Arial"/>
          <w:sz w:val="20"/>
          <w:szCs w:val="20"/>
        </w:rPr>
      </w:r>
      <w:r w:rsidR="00910ABD" w:rsidRPr="00F8656C">
        <w:rPr>
          <w:rFonts w:ascii="Arial" w:hAnsi="Arial" w:cs="Arial"/>
          <w:sz w:val="20"/>
          <w:szCs w:val="20"/>
        </w:rPr>
        <w:fldChar w:fldCharType="separate"/>
      </w:r>
      <w:r w:rsidR="006923DF">
        <w:rPr>
          <w:rFonts w:ascii="Arial" w:hAnsi="Arial" w:cs="Arial"/>
          <w:sz w:val="20"/>
          <w:szCs w:val="20"/>
        </w:rPr>
        <w:t>[10]</w:t>
      </w:r>
      <w:r w:rsidR="00910ABD" w:rsidRPr="00F8656C">
        <w:rPr>
          <w:rFonts w:ascii="Arial" w:hAnsi="Arial" w:cs="Arial"/>
          <w:sz w:val="20"/>
          <w:szCs w:val="20"/>
        </w:rPr>
        <w:fldChar w:fldCharType="end"/>
      </w:r>
      <w:r w:rsidR="00FB5F8C" w:rsidRPr="00F8656C">
        <w:rPr>
          <w:rFonts w:ascii="Arial" w:hAnsi="Arial" w:cs="Arial"/>
          <w:sz w:val="20"/>
          <w:szCs w:val="20"/>
        </w:rPr>
        <w:t>.</w:t>
      </w:r>
      <w:r w:rsidR="00FB5F8C" w:rsidRPr="00F8656C">
        <w:rPr>
          <w:rFonts w:ascii="Arial" w:hAnsi="Arial" w:cs="Arial"/>
          <w:sz w:val="20"/>
          <w:szCs w:val="20"/>
        </w:rPr>
        <w:br/>
      </w:r>
    </w:p>
    <w:p w14:paraId="35220E51" w14:textId="5771896C" w:rsidR="00006A5F" w:rsidRPr="00F8656C" w:rsidRDefault="00006A5F" w:rsidP="00006A5F">
      <w:pPr>
        <w:pStyle w:val="BodyText"/>
        <w:jc w:val="both"/>
        <w:rPr>
          <w:rFonts w:ascii="Arial" w:hAnsi="Arial" w:cs="Arial"/>
          <w:b/>
          <w:i/>
        </w:rPr>
      </w:pPr>
      <w:r w:rsidRPr="00F8656C">
        <w:rPr>
          <w:rFonts w:ascii="Arial" w:hAnsi="Arial" w:cs="Arial"/>
          <w:b/>
          <w:i/>
        </w:rPr>
        <w:t>Information provision</w:t>
      </w:r>
    </w:p>
    <w:p w14:paraId="5E485E60" w14:textId="0E20AC81" w:rsidR="00FA18A4" w:rsidRPr="00F8656C" w:rsidRDefault="007B4612" w:rsidP="00FA18A4">
      <w:pPr>
        <w:pStyle w:val="BodyText"/>
        <w:jc w:val="both"/>
        <w:rPr>
          <w:rFonts w:ascii="Arial" w:hAnsi="Arial" w:cs="Arial"/>
          <w:sz w:val="20"/>
          <w:szCs w:val="20"/>
        </w:rPr>
      </w:pPr>
      <w:r w:rsidRPr="00F8656C">
        <w:rPr>
          <w:rFonts w:ascii="Arial" w:hAnsi="Arial" w:cs="Arial"/>
          <w:sz w:val="20"/>
          <w:szCs w:val="20"/>
        </w:rPr>
        <w:t>It is proposed that the Cell ID information</w:t>
      </w:r>
      <w:r w:rsidR="0022286C" w:rsidRPr="00F8656C">
        <w:rPr>
          <w:rFonts w:ascii="Arial" w:hAnsi="Arial" w:cs="Arial"/>
          <w:sz w:val="20"/>
          <w:szCs w:val="20"/>
        </w:rPr>
        <w:t xml:space="preserve"> </w:t>
      </w:r>
      <w:r w:rsidRPr="00F8656C">
        <w:rPr>
          <w:rFonts w:ascii="Arial" w:hAnsi="Arial" w:cs="Arial"/>
          <w:sz w:val="20"/>
          <w:szCs w:val="20"/>
        </w:rPr>
        <w:t>is provided using the cover code only</w:t>
      </w:r>
      <w:r w:rsidR="0022286C" w:rsidRPr="00F8656C">
        <w:rPr>
          <w:rFonts w:ascii="Arial" w:hAnsi="Arial" w:cs="Arial"/>
          <w:sz w:val="20"/>
          <w:szCs w:val="20"/>
        </w:rPr>
        <w:t>, if possible</w:t>
      </w:r>
      <w:r w:rsidRPr="00F8656C">
        <w:rPr>
          <w:rFonts w:ascii="Arial" w:hAnsi="Arial" w:cs="Arial"/>
          <w:sz w:val="20"/>
          <w:szCs w:val="20"/>
        </w:rPr>
        <w:t xml:space="preserve">. Assuming, for example, that the length of the base sequence is one OFDM symbol and the minimum RSS duration is 4 subframes. Assuming 11 OFDM symbols per subframe, the total </w:t>
      </w:r>
      <w:r w:rsidR="00F752C6" w:rsidRPr="00F8656C">
        <w:rPr>
          <w:rFonts w:ascii="Arial" w:hAnsi="Arial" w:cs="Arial"/>
          <w:sz w:val="20"/>
          <w:szCs w:val="20"/>
        </w:rPr>
        <w:t xml:space="preserve">cover code length is </w:t>
      </w:r>
      <w:r w:rsidRPr="00F8656C">
        <w:rPr>
          <w:rFonts w:ascii="Arial" w:hAnsi="Arial" w:cs="Arial"/>
          <w:sz w:val="20"/>
          <w:szCs w:val="20"/>
        </w:rPr>
        <w:t>44</w:t>
      </w:r>
      <w:r w:rsidR="00F752C6" w:rsidRPr="00F8656C">
        <w:rPr>
          <w:rFonts w:ascii="Arial" w:hAnsi="Arial" w:cs="Arial"/>
          <w:sz w:val="20"/>
          <w:szCs w:val="20"/>
        </w:rPr>
        <w:t xml:space="preserve">, which is more than </w:t>
      </w:r>
      <w:r w:rsidR="00F752C6" w:rsidRPr="00F8656C">
        <w:rPr>
          <w:rFonts w:ascii="Arial" w:hAnsi="Arial" w:cs="Arial"/>
          <w:sz w:val="20"/>
          <w:szCs w:val="20"/>
        </w:rPr>
        <w:lastRenderedPageBreak/>
        <w:t xml:space="preserve">enough to convey the Cell ID. This may, for example, be done using a cover code as a part of a Gold code, where the 504 Cell ID values may be encoded into the initial states of the shift registers polynomials. If, on the other hand, a base sequence of a full subframe would be used, the cover code would only be 4 elements long, which would not be enough to encode the Cell ID. This can be solved by also using different base sequences as part of the information encoding, but instead it was proposed above </w:t>
      </w:r>
      <w:r w:rsidR="0022286C" w:rsidRPr="00F8656C">
        <w:rPr>
          <w:rFonts w:ascii="Arial" w:hAnsi="Arial" w:cs="Arial"/>
          <w:sz w:val="20"/>
          <w:szCs w:val="20"/>
        </w:rPr>
        <w:t xml:space="preserve">as a main alternative </w:t>
      </w:r>
      <w:r w:rsidR="00F752C6" w:rsidRPr="00F8656C">
        <w:rPr>
          <w:rFonts w:ascii="Arial" w:hAnsi="Arial" w:cs="Arial"/>
          <w:sz w:val="20"/>
          <w:szCs w:val="20"/>
        </w:rPr>
        <w:t xml:space="preserve">to use a short enough base sequence to make the cover code long enough to be able to contain the </w:t>
      </w:r>
      <w:r w:rsidR="00E6061B" w:rsidRPr="00F8656C">
        <w:rPr>
          <w:rFonts w:ascii="Arial" w:hAnsi="Arial" w:cs="Arial"/>
          <w:sz w:val="20"/>
          <w:szCs w:val="20"/>
        </w:rPr>
        <w:t>desired information</w:t>
      </w:r>
      <w:r w:rsidR="00F752C6" w:rsidRPr="00F8656C">
        <w:rPr>
          <w:rFonts w:ascii="Arial" w:hAnsi="Arial" w:cs="Arial"/>
          <w:sz w:val="20"/>
          <w:szCs w:val="20"/>
        </w:rPr>
        <w:t>.</w:t>
      </w:r>
      <w:r w:rsidR="0022286C" w:rsidRPr="00F8656C">
        <w:rPr>
          <w:rFonts w:ascii="Arial" w:hAnsi="Arial" w:cs="Arial"/>
          <w:sz w:val="20"/>
          <w:szCs w:val="20"/>
        </w:rPr>
        <w:t xml:space="preserve"> One reason for encoding the Cell ID onto the cover code only is that it is possible to evaluate also RSS transmitted from neighboring cells with known Cell IDs by changing the cover code of the already performed correlation results. This can be used as a support for cell (re)selection and/or mobility measurements. </w:t>
      </w:r>
    </w:p>
    <w:p w14:paraId="6008FE0F" w14:textId="58843236" w:rsidR="00006A5F" w:rsidRPr="00F8656C" w:rsidRDefault="00FA18A4" w:rsidP="00006A5F">
      <w:pPr>
        <w:pStyle w:val="Proposal"/>
        <w:jc w:val="both"/>
        <w:rPr>
          <w:rFonts w:ascii="Arial" w:hAnsi="Arial" w:cs="Arial"/>
          <w:sz w:val="20"/>
          <w:szCs w:val="20"/>
        </w:rPr>
      </w:pPr>
      <w:bookmarkStart w:id="371" w:name="_Toc510678123"/>
      <w:bookmarkStart w:id="372" w:name="_Toc510728066"/>
      <w:bookmarkStart w:id="373" w:name="_Toc510729072"/>
      <w:bookmarkStart w:id="374" w:name="_Toc510729305"/>
      <w:bookmarkStart w:id="375" w:name="_Toc510729401"/>
      <w:bookmarkStart w:id="376" w:name="_Toc510729466"/>
      <w:bookmarkStart w:id="377" w:name="_Toc510729509"/>
      <w:bookmarkStart w:id="378" w:name="_Toc510729568"/>
      <w:bookmarkStart w:id="379" w:name="_Toc510729611"/>
      <w:bookmarkStart w:id="380" w:name="_Toc510729692"/>
      <w:bookmarkStart w:id="381" w:name="_Toc510748417"/>
      <w:bookmarkStart w:id="382" w:name="_Toc510750752"/>
      <w:bookmarkStart w:id="383" w:name="_Toc510751169"/>
      <w:bookmarkStart w:id="384" w:name="_Toc510769939"/>
      <w:bookmarkStart w:id="385" w:name="_Toc510773001"/>
      <w:bookmarkStart w:id="386" w:name="_Toc510775623"/>
      <w:bookmarkStart w:id="387" w:name="_Toc510797442"/>
      <w:bookmarkStart w:id="388" w:name="_Toc510797498"/>
      <w:bookmarkStart w:id="389" w:name="_Toc510800414"/>
      <w:bookmarkStart w:id="390" w:name="_Toc510812955"/>
      <w:bookmarkStart w:id="391" w:name="_Toc510813747"/>
      <w:r w:rsidRPr="00F8656C">
        <w:rPr>
          <w:rFonts w:ascii="Arial" w:hAnsi="Arial" w:cs="Arial"/>
          <w:sz w:val="20"/>
          <w:szCs w:val="20"/>
        </w:rPr>
        <w:t xml:space="preserve">The </w:t>
      </w:r>
      <w:r w:rsidR="00D764B5" w:rsidRPr="00F8656C">
        <w:rPr>
          <w:rFonts w:ascii="Arial" w:hAnsi="Arial" w:cs="Arial"/>
          <w:sz w:val="20"/>
          <w:szCs w:val="20"/>
        </w:rPr>
        <w:t xml:space="preserve">Cell ID </w:t>
      </w:r>
      <w:r w:rsidRPr="00F8656C">
        <w:rPr>
          <w:rFonts w:ascii="Arial" w:hAnsi="Arial" w:cs="Arial"/>
          <w:sz w:val="20"/>
          <w:szCs w:val="20"/>
        </w:rPr>
        <w:t>information is provided using cover codes</w:t>
      </w:r>
      <w:r w:rsidR="0049626B" w:rsidRPr="00F8656C">
        <w:rPr>
          <w:rFonts w:ascii="Arial" w:hAnsi="Arial" w:cs="Arial"/>
          <w:sz w:val="20"/>
          <w:szCs w:val="20"/>
        </w:rPr>
        <w:t xml:space="preserve"> and possibly different base sequences if needed</w:t>
      </w:r>
      <w:r w:rsidRPr="00F8656C">
        <w:rPr>
          <w:rFonts w:ascii="Arial" w:hAnsi="Arial" w:cs="Arial"/>
          <w:sz w:val="20"/>
          <w:szCs w:val="20"/>
        </w:rPr>
        <w: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F8656C">
        <w:rPr>
          <w:rFonts w:ascii="Arial" w:hAnsi="Arial" w:cs="Arial"/>
          <w:sz w:val="20"/>
          <w:szCs w:val="20"/>
        </w:rPr>
        <w:t xml:space="preserve"> </w:t>
      </w:r>
    </w:p>
    <w:p w14:paraId="018F10FD" w14:textId="77777777" w:rsidR="00006A5F" w:rsidRPr="00F8656C" w:rsidRDefault="00006A5F" w:rsidP="00006A5F">
      <w:pPr>
        <w:pStyle w:val="BodyText"/>
        <w:jc w:val="both"/>
        <w:rPr>
          <w:rFonts w:ascii="Arial" w:hAnsi="Arial" w:cs="Arial"/>
          <w:sz w:val="20"/>
          <w:szCs w:val="20"/>
        </w:rPr>
      </w:pPr>
    </w:p>
    <w:p w14:paraId="2C1B6BD4" w14:textId="3ABB30F1" w:rsidR="00C01F33" w:rsidRPr="00F8656C" w:rsidRDefault="00C01F33" w:rsidP="001B2B41">
      <w:pPr>
        <w:pStyle w:val="Heading1"/>
        <w:jc w:val="both"/>
      </w:pPr>
      <w:r w:rsidRPr="00F8656C">
        <w:t>Conclusion</w:t>
      </w:r>
    </w:p>
    <w:p w14:paraId="0528712D" w14:textId="01DBBE91" w:rsidR="002F70ED" w:rsidRPr="00F8656C" w:rsidRDefault="00634CD2" w:rsidP="00B73FF3">
      <w:pPr>
        <w:jc w:val="both"/>
        <w:rPr>
          <w:rFonts w:ascii="Arial" w:hAnsi="Arial" w:cs="Arial"/>
          <w:sz w:val="20"/>
          <w:szCs w:val="20"/>
        </w:rPr>
      </w:pPr>
      <w:r w:rsidRPr="00F8656C">
        <w:rPr>
          <w:rFonts w:ascii="Arial" w:hAnsi="Arial" w:cs="Arial"/>
          <w:sz w:val="20"/>
          <w:szCs w:val="20"/>
        </w:rPr>
        <w:t xml:space="preserve">In this contribution, we have discussed </w:t>
      </w:r>
      <w:r w:rsidR="00174E9B" w:rsidRPr="00F8656C">
        <w:rPr>
          <w:rFonts w:ascii="Arial" w:hAnsi="Arial" w:cs="Arial"/>
          <w:sz w:val="20"/>
          <w:szCs w:val="20"/>
        </w:rPr>
        <w:t xml:space="preserve">the introduction of a </w:t>
      </w:r>
      <w:r w:rsidR="009D7818" w:rsidRPr="00F8656C">
        <w:rPr>
          <w:rFonts w:ascii="Arial" w:hAnsi="Arial" w:cs="Arial"/>
          <w:sz w:val="20"/>
          <w:szCs w:val="20"/>
        </w:rPr>
        <w:t>resynchronization signal to help reduce system acquisition time and save UE battery</w:t>
      </w:r>
      <w:r w:rsidR="00B73FF3" w:rsidRPr="00F8656C">
        <w:rPr>
          <w:rFonts w:ascii="Arial" w:hAnsi="Arial" w:cs="Arial"/>
          <w:sz w:val="20"/>
          <w:szCs w:val="20"/>
        </w:rPr>
        <w:t>.</w:t>
      </w:r>
      <w:r w:rsidR="006016C9" w:rsidRPr="00F8656C">
        <w:rPr>
          <w:rFonts w:ascii="Arial" w:hAnsi="Arial" w:cs="Arial"/>
          <w:sz w:val="20"/>
          <w:szCs w:val="20"/>
        </w:rPr>
        <w:t xml:space="preserve"> </w:t>
      </w:r>
      <w:r w:rsidR="0000763C" w:rsidRPr="00F8656C">
        <w:rPr>
          <w:rFonts w:ascii="Arial" w:hAnsi="Arial" w:cs="Arial"/>
          <w:sz w:val="20"/>
          <w:szCs w:val="20"/>
        </w:rPr>
        <w:t>Using</w:t>
      </w:r>
      <w:r w:rsidR="00FA18A4" w:rsidRPr="00F8656C">
        <w:rPr>
          <w:rFonts w:ascii="Arial" w:hAnsi="Arial" w:cs="Arial"/>
          <w:sz w:val="20"/>
          <w:szCs w:val="20"/>
        </w:rPr>
        <w:t xml:space="preserve"> results from</w:t>
      </w:r>
      <w:r w:rsidR="0000763C" w:rsidRPr="00F8656C">
        <w:rPr>
          <w:rFonts w:ascii="Arial" w:hAnsi="Arial" w:cs="Arial"/>
          <w:sz w:val="20"/>
          <w:szCs w:val="20"/>
        </w:rPr>
        <w:t xml:space="preserve"> </w:t>
      </w:r>
      <w:r w:rsidR="00FA18A4" w:rsidRPr="00F8656C">
        <w:rPr>
          <w:rFonts w:ascii="Arial" w:hAnsi="Arial" w:cs="Arial"/>
          <w:sz w:val="20"/>
          <w:szCs w:val="20"/>
        </w:rPr>
        <w:t xml:space="preserve">link level simulations, </w:t>
      </w:r>
      <w:r w:rsidR="0000763C" w:rsidRPr="00F8656C">
        <w:rPr>
          <w:rFonts w:ascii="Arial" w:hAnsi="Arial" w:cs="Arial"/>
          <w:sz w:val="20"/>
          <w:szCs w:val="20"/>
        </w:rPr>
        <w:t>we made the following observation:</w:t>
      </w:r>
    </w:p>
    <w:p w14:paraId="35AB9C5B" w14:textId="77777777" w:rsidR="006923DF" w:rsidRDefault="002F70ED">
      <w:pPr>
        <w:pStyle w:val="TOC1"/>
        <w:rPr>
          <w:rFonts w:asciiTheme="minorHAnsi" w:eastAsiaTheme="minorEastAsia" w:hAnsiTheme="minorHAnsi" w:cstheme="minorBidi"/>
          <w:b w:val="0"/>
          <w:sz w:val="22"/>
          <w:lang w:eastAsia="en-US"/>
        </w:rPr>
      </w:pPr>
      <w:r w:rsidRPr="00F8656C">
        <w:rPr>
          <w:rFonts w:cs="Arial"/>
          <w:b w:val="0"/>
          <w:bCs/>
          <w:szCs w:val="20"/>
          <w:highlight w:val="yellow"/>
        </w:rPr>
        <w:fldChar w:fldCharType="begin"/>
      </w:r>
      <w:r w:rsidRPr="00F8656C">
        <w:rPr>
          <w:rFonts w:cs="Arial"/>
          <w:bCs/>
          <w:szCs w:val="20"/>
          <w:highlight w:val="yellow"/>
        </w:rPr>
        <w:instrText xml:space="preserve"> TOC \f \n \t "Observation;1" </w:instrText>
      </w:r>
      <w:r w:rsidRPr="00F8656C">
        <w:rPr>
          <w:rFonts w:cs="Arial"/>
          <w:b w:val="0"/>
          <w:bCs/>
          <w:szCs w:val="20"/>
          <w:highlight w:val="yellow"/>
        </w:rPr>
        <w:fldChar w:fldCharType="separate"/>
      </w:r>
      <w:r w:rsidR="006923DF" w:rsidRPr="00AF43DC">
        <w:rPr>
          <w:rFonts w:cs="Arial"/>
        </w:rPr>
        <w:t>Observation 1</w:t>
      </w:r>
      <w:r w:rsidR="006923DF">
        <w:rPr>
          <w:rFonts w:asciiTheme="minorHAnsi" w:eastAsiaTheme="minorEastAsia" w:hAnsiTheme="minorHAnsi" w:cstheme="minorBidi"/>
          <w:b w:val="0"/>
          <w:sz w:val="22"/>
          <w:lang w:eastAsia="en-US"/>
        </w:rPr>
        <w:tab/>
      </w:r>
      <w:r w:rsidR="006923DF" w:rsidRPr="00AF43DC">
        <w:rPr>
          <w:rFonts w:cs="Arial"/>
        </w:rPr>
        <w:t>An RSS with at least 2 PRB bandwidth provides sufficient frequency diversity according to the evaluation.</w:t>
      </w:r>
    </w:p>
    <w:p w14:paraId="0C106C3E" w14:textId="0EC1A38A" w:rsidR="002F70ED" w:rsidRPr="00F8656C" w:rsidRDefault="002F70ED" w:rsidP="001B2B41">
      <w:pPr>
        <w:pStyle w:val="BodyText"/>
        <w:jc w:val="both"/>
        <w:rPr>
          <w:rFonts w:ascii="Arial" w:hAnsi="Arial" w:cs="Arial"/>
          <w:b/>
          <w:bCs/>
          <w:sz w:val="20"/>
          <w:szCs w:val="20"/>
        </w:rPr>
      </w:pPr>
      <w:r w:rsidRPr="00F8656C">
        <w:rPr>
          <w:rFonts w:ascii="Arial" w:hAnsi="Arial" w:cs="Arial"/>
          <w:b/>
          <w:bCs/>
          <w:sz w:val="20"/>
          <w:szCs w:val="20"/>
          <w:highlight w:val="yellow"/>
        </w:rPr>
        <w:fldChar w:fldCharType="end"/>
      </w:r>
    </w:p>
    <w:p w14:paraId="54C09533" w14:textId="5E6E2636" w:rsidR="00047D3F" w:rsidRPr="00F8656C" w:rsidRDefault="002F70ED" w:rsidP="0008739C">
      <w:pPr>
        <w:jc w:val="both"/>
        <w:rPr>
          <w:rFonts w:ascii="Arial" w:hAnsi="Arial" w:cs="Arial"/>
          <w:b/>
          <w:bCs/>
          <w:sz w:val="20"/>
          <w:szCs w:val="20"/>
        </w:rPr>
      </w:pPr>
      <w:r w:rsidRPr="00F8656C">
        <w:rPr>
          <w:rFonts w:ascii="Arial" w:hAnsi="Arial" w:cs="Arial"/>
          <w:bCs/>
          <w:sz w:val="20"/>
          <w:szCs w:val="20"/>
        </w:rPr>
        <w:t>Based on the above observation</w:t>
      </w:r>
      <w:r w:rsidR="00A01220" w:rsidRPr="00F8656C">
        <w:rPr>
          <w:rFonts w:ascii="Arial" w:hAnsi="Arial" w:cs="Arial"/>
          <w:bCs/>
          <w:sz w:val="20"/>
          <w:szCs w:val="20"/>
        </w:rPr>
        <w:t xml:space="preserve"> and the discussion in the paper</w:t>
      </w:r>
      <w:r w:rsidR="000C526B" w:rsidRPr="00F8656C">
        <w:rPr>
          <w:rFonts w:ascii="Arial" w:hAnsi="Arial" w:cs="Arial"/>
          <w:bCs/>
          <w:sz w:val="20"/>
          <w:szCs w:val="20"/>
        </w:rPr>
        <w:t xml:space="preserve"> w</w:t>
      </w:r>
      <w:r w:rsidR="008B4A4B" w:rsidRPr="00F8656C">
        <w:rPr>
          <w:rFonts w:ascii="Arial" w:hAnsi="Arial" w:cs="Arial"/>
          <w:bCs/>
          <w:sz w:val="20"/>
          <w:szCs w:val="20"/>
        </w:rPr>
        <w:t>e mak</w:t>
      </w:r>
      <w:r w:rsidR="001D57EC" w:rsidRPr="00F8656C">
        <w:rPr>
          <w:rFonts w:ascii="Arial" w:hAnsi="Arial" w:cs="Arial"/>
          <w:bCs/>
          <w:sz w:val="20"/>
          <w:szCs w:val="20"/>
        </w:rPr>
        <w:t xml:space="preserve">e the following proposals: </w:t>
      </w:r>
      <w:bookmarkStart w:id="392" w:name="_Hlk498509377"/>
    </w:p>
    <w:p w14:paraId="6BC8BDF4" w14:textId="77777777" w:rsidR="006923DF" w:rsidRDefault="008E065E">
      <w:pPr>
        <w:pStyle w:val="TOC1"/>
        <w:rPr>
          <w:rFonts w:asciiTheme="minorHAnsi" w:eastAsiaTheme="minorEastAsia" w:hAnsiTheme="minorHAnsi" w:cstheme="minorBidi"/>
          <w:b w:val="0"/>
          <w:sz w:val="22"/>
          <w:lang w:eastAsia="en-US"/>
        </w:rPr>
      </w:pPr>
      <w:r w:rsidRPr="00F8656C">
        <w:rPr>
          <w:rFonts w:cs="Arial"/>
          <w:b w:val="0"/>
          <w:bCs/>
          <w:szCs w:val="20"/>
          <w:highlight w:val="yellow"/>
        </w:rPr>
        <w:fldChar w:fldCharType="begin"/>
      </w:r>
      <w:r w:rsidRPr="00F8656C">
        <w:rPr>
          <w:rFonts w:cs="Arial"/>
          <w:bCs/>
          <w:szCs w:val="20"/>
          <w:highlight w:val="yellow"/>
        </w:rPr>
        <w:instrText xml:space="preserve"> TOC \f \n \p " " \t "Proposal;1" </w:instrText>
      </w:r>
      <w:r w:rsidRPr="00F8656C">
        <w:rPr>
          <w:rFonts w:cs="Arial"/>
          <w:b w:val="0"/>
          <w:bCs/>
          <w:szCs w:val="20"/>
          <w:highlight w:val="yellow"/>
        </w:rPr>
        <w:fldChar w:fldCharType="separate"/>
      </w:r>
      <w:r w:rsidR="006923DF" w:rsidRPr="003C48BC">
        <w:rPr>
          <w:rFonts w:cs="Arial"/>
        </w:rPr>
        <w:t>Proposal 1</w:t>
      </w:r>
      <w:r w:rsidR="006923DF">
        <w:rPr>
          <w:rFonts w:asciiTheme="minorHAnsi" w:eastAsiaTheme="minorEastAsia" w:hAnsiTheme="minorHAnsi" w:cstheme="minorBidi"/>
          <w:b w:val="0"/>
          <w:sz w:val="22"/>
          <w:lang w:eastAsia="en-US"/>
        </w:rPr>
        <w:tab/>
      </w:r>
      <w:r w:rsidR="006923DF" w:rsidRPr="003C48BC">
        <w:rPr>
          <w:rFonts w:cs="Arial"/>
        </w:rPr>
        <w:t>The length of each RSS burst can be configured from the set [4, 8, 16, 32] ms.</w:t>
      </w:r>
    </w:p>
    <w:p w14:paraId="0F2C1A4D"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2</w:t>
      </w:r>
      <w:r>
        <w:rPr>
          <w:rFonts w:asciiTheme="minorHAnsi" w:eastAsiaTheme="minorEastAsia" w:hAnsiTheme="minorHAnsi" w:cstheme="minorBidi"/>
          <w:b w:val="0"/>
          <w:sz w:val="22"/>
          <w:lang w:eastAsia="en-US"/>
        </w:rPr>
        <w:tab/>
      </w:r>
      <w:r w:rsidRPr="003C48BC">
        <w:rPr>
          <w:rFonts w:cs="Arial"/>
        </w:rPr>
        <w:t>The RSS periodicity can be configured from the set [160, 320, 640, 1280] ms.</w:t>
      </w:r>
    </w:p>
    <w:p w14:paraId="29F9BBBD"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3</w:t>
      </w:r>
      <w:r>
        <w:rPr>
          <w:rFonts w:asciiTheme="minorHAnsi" w:eastAsiaTheme="minorEastAsia" w:hAnsiTheme="minorHAnsi" w:cstheme="minorBidi"/>
          <w:b w:val="0"/>
          <w:sz w:val="22"/>
          <w:lang w:eastAsia="en-US"/>
        </w:rPr>
        <w:tab/>
      </w:r>
      <w:r w:rsidRPr="003C48BC">
        <w:rPr>
          <w:rFonts w:cs="Arial"/>
        </w:rPr>
        <w:t>The time location of the RSS can be configured w.r.t. the SFN.</w:t>
      </w:r>
    </w:p>
    <w:p w14:paraId="6CA40B3D"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4</w:t>
      </w:r>
      <w:r>
        <w:rPr>
          <w:rFonts w:asciiTheme="minorHAnsi" w:eastAsiaTheme="minorEastAsia" w:hAnsiTheme="minorHAnsi" w:cstheme="minorBidi"/>
          <w:b w:val="0"/>
          <w:sz w:val="22"/>
          <w:lang w:eastAsia="en-US"/>
        </w:rPr>
        <w:tab/>
      </w:r>
      <w:r w:rsidRPr="003C48BC">
        <w:rPr>
          <w:rFonts w:cs="Arial"/>
        </w:rPr>
        <w:t>The RSS frequency location is set to one of the narrowbands within the system bandwidth.</w:t>
      </w:r>
    </w:p>
    <w:p w14:paraId="6C500B3C"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5</w:t>
      </w:r>
      <w:r>
        <w:rPr>
          <w:rFonts w:asciiTheme="minorHAnsi" w:eastAsiaTheme="minorEastAsia" w:hAnsiTheme="minorHAnsi" w:cstheme="minorBidi"/>
          <w:b w:val="0"/>
          <w:sz w:val="22"/>
          <w:lang w:eastAsia="en-US"/>
        </w:rPr>
        <w:tab/>
      </w:r>
      <w:r w:rsidRPr="003C48BC">
        <w:rPr>
          <w:rFonts w:cs="Arial"/>
        </w:rPr>
        <w:t>When the eNB uses more than one transmit antenna, it employs switched transmit diversity for the RSS using a predetermined switching time of one subframe.</w:t>
      </w:r>
    </w:p>
    <w:p w14:paraId="55CBE22D"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6</w:t>
      </w:r>
      <w:r>
        <w:rPr>
          <w:rFonts w:asciiTheme="minorHAnsi" w:eastAsiaTheme="minorEastAsia" w:hAnsiTheme="minorHAnsi" w:cstheme="minorBidi"/>
          <w:b w:val="0"/>
          <w:sz w:val="22"/>
          <w:lang w:eastAsia="en-US"/>
        </w:rPr>
        <w:tab/>
      </w:r>
      <w:r w:rsidRPr="003C48BC">
        <w:rPr>
          <w:rFonts w:cs="Arial"/>
        </w:rPr>
        <w:t>The RSS extends over at least 2 PRBs.</w:t>
      </w:r>
    </w:p>
    <w:p w14:paraId="09B0A90D"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7</w:t>
      </w:r>
      <w:r>
        <w:rPr>
          <w:rFonts w:asciiTheme="minorHAnsi" w:eastAsiaTheme="minorEastAsia" w:hAnsiTheme="minorHAnsi" w:cstheme="minorBidi"/>
          <w:b w:val="0"/>
          <w:sz w:val="22"/>
          <w:lang w:eastAsia="en-US"/>
        </w:rPr>
        <w:tab/>
      </w:r>
      <w:r w:rsidRPr="003C48BC">
        <w:rPr>
          <w:rFonts w:cs="Arial"/>
        </w:rPr>
        <w:t>The length of the base sequence is selected short enough such that the cover code becomes long enough to convey any desired information, also for the shortest configurable RSS durations.</w:t>
      </w:r>
    </w:p>
    <w:p w14:paraId="5951FCE3"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8</w:t>
      </w:r>
      <w:r>
        <w:rPr>
          <w:rFonts w:asciiTheme="minorHAnsi" w:eastAsiaTheme="minorEastAsia" w:hAnsiTheme="minorHAnsi" w:cstheme="minorBidi"/>
          <w:b w:val="0"/>
          <w:sz w:val="22"/>
          <w:lang w:eastAsia="en-US"/>
        </w:rPr>
        <w:tab/>
      </w:r>
      <w:r w:rsidRPr="003C48BC">
        <w:rPr>
          <w:rFonts w:cs="Arial"/>
        </w:rPr>
        <w:t>The RSS is defined to occupy the last 12 OFDM symbols each subframe. The eNB may puncture the RSS in the third OFDM symbol of the subframe in case a PDCCH is scheduled on resource elements normally allocated to the RSS.</w:t>
      </w:r>
    </w:p>
    <w:p w14:paraId="395F6DE7"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9</w:t>
      </w:r>
      <w:r>
        <w:rPr>
          <w:rFonts w:asciiTheme="minorHAnsi" w:eastAsiaTheme="minorEastAsia" w:hAnsiTheme="minorHAnsi" w:cstheme="minorBidi"/>
          <w:b w:val="0"/>
          <w:sz w:val="22"/>
          <w:lang w:eastAsia="en-US"/>
        </w:rPr>
        <w:tab/>
      </w:r>
      <w:r w:rsidRPr="003C48BC">
        <w:rPr>
          <w:rFonts w:cs="Arial"/>
        </w:rPr>
        <w:t>The RSS provides information of the Cell ID.</w:t>
      </w:r>
    </w:p>
    <w:p w14:paraId="1D07FDCD" w14:textId="77777777" w:rsidR="006923DF" w:rsidRDefault="006923DF">
      <w:pPr>
        <w:pStyle w:val="TOC1"/>
        <w:rPr>
          <w:rFonts w:asciiTheme="minorHAnsi" w:eastAsiaTheme="minorEastAsia" w:hAnsiTheme="minorHAnsi" w:cstheme="minorBidi"/>
          <w:b w:val="0"/>
          <w:sz w:val="22"/>
          <w:lang w:eastAsia="en-US"/>
        </w:rPr>
      </w:pPr>
      <w:r w:rsidRPr="003C48BC">
        <w:rPr>
          <w:rFonts w:cs="Arial"/>
        </w:rPr>
        <w:t>Proposal 10</w:t>
      </w:r>
      <w:r>
        <w:rPr>
          <w:rFonts w:asciiTheme="minorHAnsi" w:eastAsiaTheme="minorEastAsia" w:hAnsiTheme="minorHAnsi" w:cstheme="minorBidi"/>
          <w:b w:val="0"/>
          <w:sz w:val="22"/>
          <w:lang w:eastAsia="en-US"/>
        </w:rPr>
        <w:tab/>
      </w:r>
      <w:r w:rsidRPr="003C48BC">
        <w:rPr>
          <w:rFonts w:cs="Arial"/>
        </w:rPr>
        <w:t>The Cell ID information is provided using cover codes and possibly different base sequences if needed.</w:t>
      </w:r>
    </w:p>
    <w:p w14:paraId="70967945" w14:textId="54FF9374" w:rsidR="00C01F33" w:rsidRPr="00F8656C" w:rsidRDefault="008E065E" w:rsidP="001B2B41">
      <w:pPr>
        <w:jc w:val="both"/>
        <w:rPr>
          <w:rFonts w:ascii="Arial" w:hAnsi="Arial" w:cs="Arial"/>
        </w:rPr>
      </w:pPr>
      <w:r w:rsidRPr="00F8656C">
        <w:rPr>
          <w:rFonts w:ascii="Arial" w:hAnsi="Arial" w:cs="Arial"/>
          <w:b/>
          <w:bCs/>
          <w:sz w:val="20"/>
          <w:szCs w:val="20"/>
          <w:highlight w:val="yellow"/>
        </w:rPr>
        <w:fldChar w:fldCharType="end"/>
      </w:r>
      <w:bookmarkEnd w:id="392"/>
    </w:p>
    <w:p w14:paraId="57B73A36" w14:textId="21144A0A" w:rsidR="00F507D1" w:rsidRPr="00F8656C" w:rsidRDefault="00F507D1" w:rsidP="001B2B41">
      <w:pPr>
        <w:pStyle w:val="Heading1"/>
        <w:jc w:val="both"/>
      </w:pPr>
      <w:bookmarkStart w:id="393" w:name="_In-sequence_SDU_delivery"/>
      <w:bookmarkEnd w:id="393"/>
      <w:r w:rsidRPr="00F8656C">
        <w:t>References</w:t>
      </w:r>
    </w:p>
    <w:bookmarkStart w:id="394" w:name="_Ref476919366"/>
    <w:bookmarkStart w:id="395" w:name="_Ref449678105"/>
    <w:bookmarkStart w:id="396" w:name="_Ref453835673"/>
    <w:bookmarkStart w:id="397" w:name="_Ref174151459"/>
    <w:bookmarkStart w:id="398" w:name="_Ref189809556"/>
    <w:p w14:paraId="4425BE4B" w14:textId="437E15C7" w:rsidR="00A43D7C" w:rsidRPr="00F8656C" w:rsidRDefault="00846DFC" w:rsidP="001B2B41">
      <w:pPr>
        <w:pStyle w:val="Reference"/>
        <w:jc w:val="both"/>
        <w:rPr>
          <w:rFonts w:ascii="Arial" w:hAnsi="Arial" w:cs="Arial"/>
          <w:sz w:val="20"/>
          <w:szCs w:val="20"/>
        </w:rPr>
      </w:pPr>
      <w:r w:rsidRPr="00F8656C">
        <w:rPr>
          <w:rFonts w:ascii="Arial" w:hAnsi="Arial" w:cs="Arial"/>
          <w:iCs/>
          <w:sz w:val="20"/>
          <w:szCs w:val="20"/>
        </w:rPr>
        <w:fldChar w:fldCharType="begin"/>
      </w:r>
      <w:r w:rsidRPr="00F8656C">
        <w:rPr>
          <w:rFonts w:ascii="Arial" w:hAnsi="Arial" w:cs="Arial"/>
          <w:iCs/>
          <w:sz w:val="20"/>
          <w:szCs w:val="20"/>
        </w:rPr>
        <w:instrText xml:space="preserve"> HYPERLINK "http://www.3gpp.org/ftp/tsg_ran/TSG_RAN/TSGR_78/Docs/RP-172811.zip" </w:instrText>
      </w:r>
      <w:r w:rsidR="003D637F" w:rsidRPr="00F8656C">
        <w:rPr>
          <w:rFonts w:ascii="Arial" w:hAnsi="Arial" w:cs="Arial"/>
          <w:iCs/>
          <w:sz w:val="20"/>
          <w:szCs w:val="20"/>
        </w:rPr>
      </w:r>
      <w:r w:rsidRPr="00F8656C">
        <w:rPr>
          <w:rFonts w:ascii="Arial" w:hAnsi="Arial" w:cs="Arial"/>
          <w:iCs/>
          <w:sz w:val="20"/>
          <w:szCs w:val="20"/>
        </w:rPr>
        <w:fldChar w:fldCharType="separate"/>
      </w:r>
      <w:r w:rsidRPr="00F8656C">
        <w:rPr>
          <w:rStyle w:val="Hyperlink"/>
          <w:rFonts w:ascii="Arial" w:hAnsi="Arial" w:cs="Arial"/>
          <w:sz w:val="20"/>
          <w:szCs w:val="20"/>
          <w:lang w:val="en-US"/>
        </w:rPr>
        <w:t>RP-172811</w:t>
      </w:r>
      <w:r w:rsidRPr="00F8656C">
        <w:rPr>
          <w:rFonts w:ascii="Arial" w:hAnsi="Arial" w:cs="Arial"/>
          <w:sz w:val="20"/>
          <w:szCs w:val="20"/>
        </w:rPr>
        <w:fldChar w:fldCharType="end"/>
      </w:r>
      <w:r w:rsidRPr="00F8656C">
        <w:rPr>
          <w:rFonts w:ascii="Arial" w:hAnsi="Arial" w:cs="Arial"/>
          <w:sz w:val="20"/>
          <w:szCs w:val="20"/>
        </w:rPr>
        <w:t>,</w:t>
      </w:r>
      <w:r w:rsidR="00A43D7C" w:rsidRPr="00F8656C">
        <w:rPr>
          <w:rFonts w:ascii="Arial" w:hAnsi="Arial" w:cs="Arial"/>
          <w:sz w:val="20"/>
          <w:szCs w:val="20"/>
        </w:rPr>
        <w:t xml:space="preserve"> “Revised WID on Even further enhanced MTC for LTE”, Ericss</w:t>
      </w:r>
      <w:r w:rsidR="00AF0A59" w:rsidRPr="00F8656C">
        <w:rPr>
          <w:rFonts w:ascii="Arial" w:hAnsi="Arial" w:cs="Arial"/>
          <w:sz w:val="20"/>
          <w:szCs w:val="20"/>
        </w:rPr>
        <w:t>on, Qualcomm</w:t>
      </w:r>
    </w:p>
    <w:bookmarkStart w:id="399" w:name="_Ref490274661"/>
    <w:p w14:paraId="214E8B74" w14:textId="57164AA9" w:rsidR="00A43D7C" w:rsidRPr="00F8656C" w:rsidRDefault="00303138" w:rsidP="001B2B41">
      <w:pPr>
        <w:pStyle w:val="Reference"/>
        <w:jc w:val="both"/>
        <w:rPr>
          <w:rFonts w:ascii="Arial" w:hAnsi="Arial" w:cs="Arial"/>
          <w:sz w:val="20"/>
          <w:szCs w:val="20"/>
        </w:rPr>
      </w:pPr>
      <w:r w:rsidRPr="00F8656C">
        <w:rPr>
          <w:rFonts w:ascii="Arial" w:hAnsi="Arial" w:cs="Arial"/>
          <w:iCs/>
          <w:sz w:val="20"/>
          <w:szCs w:val="20"/>
        </w:rPr>
        <w:fldChar w:fldCharType="begin"/>
      </w:r>
      <w:r w:rsidRPr="00F8656C">
        <w:rPr>
          <w:rFonts w:ascii="Arial" w:hAnsi="Arial" w:cs="Arial"/>
          <w:iCs/>
          <w:sz w:val="20"/>
          <w:szCs w:val="20"/>
        </w:rPr>
        <w:instrText xml:space="preserve"> HYPERLINK "http://ftp.3gpp.org/tsg_ran/WG1_RL1/TSGR1_89/Docs/R1-1709834.zip" </w:instrText>
      </w:r>
      <w:r w:rsidR="003D637F" w:rsidRPr="00F8656C">
        <w:rPr>
          <w:rFonts w:ascii="Arial" w:hAnsi="Arial" w:cs="Arial"/>
          <w:iCs/>
          <w:sz w:val="20"/>
          <w:szCs w:val="20"/>
        </w:rPr>
      </w:r>
      <w:r w:rsidRPr="00F8656C">
        <w:rPr>
          <w:rFonts w:ascii="Arial" w:hAnsi="Arial" w:cs="Arial"/>
          <w:iCs/>
          <w:sz w:val="20"/>
          <w:szCs w:val="20"/>
        </w:rPr>
        <w:fldChar w:fldCharType="separate"/>
      </w:r>
      <w:r w:rsidRPr="00F8656C">
        <w:rPr>
          <w:rStyle w:val="Hyperlink"/>
          <w:rFonts w:ascii="Arial" w:hAnsi="Arial" w:cs="Arial"/>
          <w:sz w:val="20"/>
          <w:szCs w:val="20"/>
          <w:lang w:val="en-US"/>
        </w:rPr>
        <w:t>R1-1709834</w:t>
      </w:r>
      <w:r w:rsidRPr="00F8656C">
        <w:rPr>
          <w:rFonts w:ascii="Arial" w:hAnsi="Arial" w:cs="Arial"/>
          <w:sz w:val="20"/>
          <w:szCs w:val="20"/>
        </w:rPr>
        <w:fldChar w:fldCharType="end"/>
      </w:r>
      <w:r w:rsidRPr="00F8656C">
        <w:rPr>
          <w:rFonts w:ascii="Arial" w:hAnsi="Arial" w:cs="Arial"/>
          <w:sz w:val="20"/>
          <w:szCs w:val="20"/>
        </w:rPr>
        <w:t>, “</w:t>
      </w:r>
      <w:r w:rsidRPr="00F8656C">
        <w:rPr>
          <w:rFonts w:ascii="Arial" w:hAnsi="Arial" w:cs="Arial"/>
          <w:bCs/>
          <w:sz w:val="20"/>
          <w:szCs w:val="20"/>
          <w:lang w:val="en-GB"/>
        </w:rPr>
        <w:t>LS on System acquisition time reduction for Rel-15 LTE MTC</w:t>
      </w:r>
      <w:r w:rsidRPr="00F8656C">
        <w:rPr>
          <w:rFonts w:ascii="Arial" w:hAnsi="Arial" w:cs="Arial"/>
          <w:sz w:val="20"/>
          <w:szCs w:val="20"/>
        </w:rPr>
        <w:t>”</w:t>
      </w:r>
      <w:bookmarkEnd w:id="394"/>
      <w:bookmarkEnd w:id="399"/>
    </w:p>
    <w:bookmarkStart w:id="400" w:name="_Ref510651175"/>
    <w:p w14:paraId="01EEA542" w14:textId="0D3B074B" w:rsidR="00322AA2" w:rsidRPr="00F8656C" w:rsidRDefault="00322AA2" w:rsidP="00322AA2">
      <w:pPr>
        <w:pStyle w:val="Reference"/>
        <w:rPr>
          <w:rFonts w:ascii="Arial" w:hAnsi="Arial" w:cs="Arial"/>
          <w:sz w:val="20"/>
          <w:szCs w:val="20"/>
        </w:rPr>
      </w:pPr>
      <w:r w:rsidRPr="00F8656C">
        <w:rPr>
          <w:rFonts w:ascii="Arial" w:hAnsi="Arial" w:cs="Arial"/>
          <w:sz w:val="20"/>
          <w:szCs w:val="20"/>
        </w:rPr>
        <w:fldChar w:fldCharType="begin"/>
      </w:r>
      <w:r w:rsidRPr="00F8656C">
        <w:rPr>
          <w:rFonts w:ascii="Arial" w:hAnsi="Arial" w:cs="Arial"/>
          <w:sz w:val="20"/>
          <w:szCs w:val="20"/>
        </w:rPr>
        <w:instrText>HYPERLINK "http://www.3gpp.org/ftp/tsg_ran/WG1_RL1/TSGR1_92/Docs/R1-1803146.zip"</w:instrText>
      </w:r>
      <w:r w:rsidR="003D637F" w:rsidRPr="00F8656C">
        <w:rPr>
          <w:rFonts w:ascii="Arial" w:hAnsi="Arial" w:cs="Arial"/>
          <w:sz w:val="20"/>
          <w:szCs w:val="20"/>
        </w:rPr>
      </w:r>
      <w:r w:rsidRPr="00F8656C">
        <w:rPr>
          <w:rFonts w:ascii="Arial" w:hAnsi="Arial" w:cs="Arial"/>
          <w:sz w:val="20"/>
          <w:szCs w:val="20"/>
        </w:rPr>
        <w:fldChar w:fldCharType="separate"/>
      </w:r>
      <w:r w:rsidRPr="00F8656C">
        <w:rPr>
          <w:rStyle w:val="Hyperlink"/>
          <w:rFonts w:ascii="Arial" w:hAnsi="Arial" w:cs="Arial"/>
          <w:sz w:val="20"/>
          <w:szCs w:val="20"/>
        </w:rPr>
        <w:t>R1-1803146</w:t>
      </w:r>
      <w:r w:rsidRPr="00F8656C">
        <w:rPr>
          <w:rFonts w:ascii="Arial" w:hAnsi="Arial" w:cs="Arial"/>
          <w:sz w:val="20"/>
          <w:szCs w:val="20"/>
        </w:rPr>
        <w:fldChar w:fldCharType="end"/>
      </w:r>
      <w:r w:rsidRPr="00F8656C">
        <w:rPr>
          <w:rFonts w:ascii="Arial" w:hAnsi="Arial" w:cs="Arial"/>
          <w:sz w:val="20"/>
          <w:szCs w:val="20"/>
        </w:rPr>
        <w:t>, ”Chairman's notes of AI 6.2.5 even further enhanced MTC for LTE”</w:t>
      </w:r>
      <w:bookmarkEnd w:id="400"/>
    </w:p>
    <w:bookmarkStart w:id="401" w:name="_Ref510651282"/>
    <w:p w14:paraId="6A5ADBC8" w14:textId="2C93902E" w:rsidR="00322AA2" w:rsidRPr="00F8656C" w:rsidRDefault="00322AA2" w:rsidP="00322AA2">
      <w:pPr>
        <w:pStyle w:val="Reference"/>
        <w:rPr>
          <w:rFonts w:ascii="Arial" w:hAnsi="Arial" w:cs="Arial"/>
          <w:sz w:val="20"/>
          <w:szCs w:val="20"/>
        </w:rPr>
      </w:pPr>
      <w:r w:rsidRPr="00F8656C">
        <w:rPr>
          <w:rFonts w:ascii="Arial" w:hAnsi="Arial" w:cs="Arial"/>
          <w:sz w:val="20"/>
          <w:szCs w:val="20"/>
        </w:rPr>
        <w:lastRenderedPageBreak/>
        <w:fldChar w:fldCharType="begin"/>
      </w:r>
      <w:r w:rsidRPr="00F8656C">
        <w:rPr>
          <w:rFonts w:ascii="Arial" w:hAnsi="Arial" w:cs="Arial"/>
          <w:sz w:val="20"/>
          <w:szCs w:val="20"/>
        </w:rPr>
        <w:instrText>HYPERLINK "http://www.3gpp.org/ftp/tsg_ran/WG1_RL1/TSGR1_92/Docs/R1-1803123.zip"</w:instrText>
      </w:r>
      <w:r w:rsidR="003D637F" w:rsidRPr="00F8656C">
        <w:rPr>
          <w:rFonts w:ascii="Arial" w:hAnsi="Arial" w:cs="Arial"/>
          <w:sz w:val="20"/>
          <w:szCs w:val="20"/>
        </w:rPr>
      </w:r>
      <w:r w:rsidRPr="00F8656C">
        <w:rPr>
          <w:rFonts w:ascii="Arial" w:hAnsi="Arial" w:cs="Arial"/>
          <w:sz w:val="20"/>
          <w:szCs w:val="20"/>
        </w:rPr>
        <w:fldChar w:fldCharType="separate"/>
      </w:r>
      <w:r w:rsidRPr="00F8656C">
        <w:rPr>
          <w:rStyle w:val="Hyperlink"/>
          <w:rFonts w:ascii="Arial" w:hAnsi="Arial" w:cs="Arial"/>
          <w:sz w:val="20"/>
          <w:szCs w:val="20"/>
        </w:rPr>
        <w:t>R1-1803123</w:t>
      </w:r>
      <w:r w:rsidRPr="00F8656C">
        <w:rPr>
          <w:rFonts w:ascii="Arial" w:hAnsi="Arial" w:cs="Arial"/>
          <w:sz w:val="20"/>
          <w:szCs w:val="20"/>
        </w:rPr>
        <w:fldChar w:fldCharType="end"/>
      </w:r>
      <w:r w:rsidRPr="00F8656C">
        <w:rPr>
          <w:rFonts w:ascii="Arial" w:hAnsi="Arial" w:cs="Arial"/>
          <w:sz w:val="20"/>
          <w:szCs w:val="20"/>
        </w:rPr>
        <w:t>, ”Remaining Issues for Reduced system acquisition time in MTC”, Ericsson</w:t>
      </w:r>
      <w:bookmarkEnd w:id="401"/>
    </w:p>
    <w:bookmarkStart w:id="402" w:name="_Ref510652450"/>
    <w:p w14:paraId="61D46A8B" w14:textId="340EF693" w:rsidR="00D254B6" w:rsidRPr="00F8656C" w:rsidRDefault="00D254B6" w:rsidP="00322AA2">
      <w:pPr>
        <w:pStyle w:val="Reference"/>
        <w:rPr>
          <w:rFonts w:ascii="Arial" w:hAnsi="Arial" w:cs="Arial"/>
          <w:sz w:val="20"/>
          <w:szCs w:val="20"/>
        </w:rPr>
      </w:pPr>
      <w:r w:rsidRPr="00F8656C">
        <w:rPr>
          <w:rFonts w:ascii="Arial" w:hAnsi="Arial" w:cs="Arial"/>
          <w:sz w:val="20"/>
          <w:szCs w:val="20"/>
        </w:rPr>
        <w:fldChar w:fldCharType="begin"/>
      </w:r>
      <w:r w:rsidRPr="00F8656C">
        <w:rPr>
          <w:rFonts w:ascii="Arial" w:hAnsi="Arial" w:cs="Arial"/>
          <w:sz w:val="20"/>
          <w:szCs w:val="20"/>
        </w:rPr>
        <w:instrText>HYPERLINK "http://www.3gpp.org/ftp/tsg_ran/WG1_RL1/TSGR1_92/Docs/R1-1803140.zip"</w:instrText>
      </w:r>
      <w:r w:rsidR="003D637F" w:rsidRPr="00F8656C">
        <w:rPr>
          <w:rFonts w:ascii="Arial" w:hAnsi="Arial" w:cs="Arial"/>
          <w:sz w:val="20"/>
          <w:szCs w:val="20"/>
        </w:rPr>
      </w:r>
      <w:r w:rsidRPr="00F8656C">
        <w:rPr>
          <w:rFonts w:ascii="Arial" w:hAnsi="Arial" w:cs="Arial"/>
          <w:sz w:val="20"/>
          <w:szCs w:val="20"/>
        </w:rPr>
        <w:fldChar w:fldCharType="separate"/>
      </w:r>
      <w:r w:rsidRPr="00F8656C">
        <w:rPr>
          <w:rStyle w:val="Hyperlink"/>
          <w:rFonts w:ascii="Arial" w:hAnsi="Arial" w:cs="Arial"/>
          <w:sz w:val="20"/>
          <w:szCs w:val="20"/>
        </w:rPr>
        <w:t>R1-1803140</w:t>
      </w:r>
      <w:r w:rsidRPr="00F8656C">
        <w:rPr>
          <w:rFonts w:ascii="Arial" w:hAnsi="Arial" w:cs="Arial"/>
          <w:sz w:val="20"/>
          <w:szCs w:val="20"/>
        </w:rPr>
        <w:fldChar w:fldCharType="end"/>
      </w:r>
      <w:r w:rsidRPr="00F8656C">
        <w:rPr>
          <w:rFonts w:ascii="Arial" w:hAnsi="Arial" w:cs="Arial"/>
          <w:sz w:val="20"/>
          <w:szCs w:val="20"/>
        </w:rPr>
        <w:t>, ”LS on wake-up signal”</w:t>
      </w:r>
      <w:bookmarkEnd w:id="402"/>
    </w:p>
    <w:bookmarkStart w:id="403" w:name="_Ref498343344"/>
    <w:bookmarkStart w:id="404" w:name="_Ref498342906"/>
    <w:p w14:paraId="064BB424" w14:textId="3D163247" w:rsidR="00E0183C" w:rsidRPr="00F8656C" w:rsidRDefault="00005D8D" w:rsidP="00E0183C">
      <w:pPr>
        <w:pStyle w:val="Reference"/>
        <w:jc w:val="both"/>
        <w:rPr>
          <w:rFonts w:ascii="Arial" w:hAnsi="Arial" w:cs="Arial"/>
          <w:sz w:val="20"/>
          <w:szCs w:val="20"/>
        </w:rPr>
      </w:pPr>
      <w:r w:rsidRPr="00F8656C">
        <w:rPr>
          <w:rFonts w:ascii="Arial" w:hAnsi="Arial" w:cs="Arial"/>
          <w:sz w:val="20"/>
          <w:szCs w:val="20"/>
        </w:rPr>
        <w:fldChar w:fldCharType="begin"/>
      </w:r>
      <w:r w:rsidR="005833F8" w:rsidRPr="00F8656C">
        <w:rPr>
          <w:rFonts w:ascii="Arial" w:hAnsi="Arial" w:cs="Arial"/>
          <w:sz w:val="20"/>
          <w:szCs w:val="20"/>
        </w:rPr>
        <w:instrText>HYPERLINK "http://www.3gpp.org/ftp/tsg_ran/WG1_RL1/TSGR1_92/Docs/R1-1801481.zip"</w:instrText>
      </w:r>
      <w:r w:rsidR="003D637F" w:rsidRPr="00F8656C">
        <w:rPr>
          <w:rFonts w:ascii="Arial" w:hAnsi="Arial" w:cs="Arial"/>
          <w:sz w:val="20"/>
          <w:szCs w:val="20"/>
        </w:rPr>
      </w:r>
      <w:r w:rsidRPr="00F8656C">
        <w:rPr>
          <w:rFonts w:ascii="Arial" w:hAnsi="Arial" w:cs="Arial"/>
          <w:sz w:val="20"/>
          <w:szCs w:val="20"/>
        </w:rPr>
        <w:fldChar w:fldCharType="separate"/>
      </w:r>
      <w:r w:rsidR="005833F8" w:rsidRPr="00F8656C">
        <w:rPr>
          <w:rStyle w:val="Hyperlink"/>
          <w:rFonts w:ascii="Arial" w:hAnsi="Arial" w:cs="Arial"/>
          <w:sz w:val="20"/>
          <w:szCs w:val="20"/>
        </w:rPr>
        <w:t>R1-1801481</w:t>
      </w:r>
      <w:r w:rsidRPr="00F8656C">
        <w:rPr>
          <w:rFonts w:ascii="Arial" w:hAnsi="Arial" w:cs="Arial"/>
          <w:sz w:val="20"/>
          <w:szCs w:val="20"/>
        </w:rPr>
        <w:fldChar w:fldCharType="end"/>
      </w:r>
      <w:r w:rsidRPr="00F8656C">
        <w:rPr>
          <w:rFonts w:ascii="Arial" w:hAnsi="Arial" w:cs="Arial"/>
          <w:sz w:val="20"/>
          <w:szCs w:val="20"/>
        </w:rPr>
        <w:t>, “Reduced system acquisition time for MTC”, Ericsson</w:t>
      </w:r>
      <w:bookmarkEnd w:id="403"/>
    </w:p>
    <w:bookmarkStart w:id="405" w:name="_Ref510653224"/>
    <w:p w14:paraId="214A6C72" w14:textId="1793B592" w:rsidR="00E0183C" w:rsidRPr="00F8656C" w:rsidRDefault="00E0183C" w:rsidP="00E0183C">
      <w:pPr>
        <w:pStyle w:val="Reference"/>
        <w:rPr>
          <w:rFonts w:ascii="Arial" w:hAnsi="Arial" w:cs="Arial"/>
          <w:sz w:val="20"/>
          <w:szCs w:val="20"/>
        </w:rPr>
      </w:pPr>
      <w:r w:rsidRPr="00F8656C">
        <w:rPr>
          <w:rFonts w:ascii="Arial" w:hAnsi="Arial" w:cs="Arial"/>
          <w:sz w:val="20"/>
          <w:szCs w:val="20"/>
        </w:rPr>
        <w:fldChar w:fldCharType="begin"/>
      </w:r>
      <w:r w:rsidRPr="00F8656C">
        <w:rPr>
          <w:rFonts w:ascii="Arial" w:hAnsi="Arial" w:cs="Arial"/>
          <w:sz w:val="20"/>
          <w:szCs w:val="20"/>
        </w:rPr>
        <w:instrText xml:space="preserve"> HYPERLINK "http://www.3gpp.org/ftp/tsg_ran/WG1_RL1/TSGR1_92/Docs/R1-1801479.zip" </w:instrText>
      </w:r>
      <w:r w:rsidR="003D637F" w:rsidRPr="00F8656C">
        <w:rPr>
          <w:rFonts w:ascii="Arial" w:hAnsi="Arial" w:cs="Arial"/>
          <w:sz w:val="20"/>
          <w:szCs w:val="20"/>
        </w:rPr>
      </w:r>
      <w:r w:rsidRPr="00F8656C">
        <w:rPr>
          <w:rFonts w:ascii="Arial" w:hAnsi="Arial" w:cs="Arial"/>
          <w:sz w:val="20"/>
          <w:szCs w:val="20"/>
        </w:rPr>
        <w:fldChar w:fldCharType="separate"/>
      </w:r>
      <w:r w:rsidRPr="00F8656C">
        <w:rPr>
          <w:rStyle w:val="Hyperlink"/>
          <w:rFonts w:ascii="Arial" w:hAnsi="Arial" w:cs="Arial"/>
          <w:color w:val="0000AA"/>
          <w:sz w:val="20"/>
          <w:szCs w:val="20"/>
        </w:rPr>
        <w:t>R1-1801479</w:t>
      </w:r>
      <w:r w:rsidRPr="00F8656C">
        <w:rPr>
          <w:rFonts w:ascii="Arial" w:hAnsi="Arial" w:cs="Arial"/>
          <w:sz w:val="20"/>
          <w:szCs w:val="20"/>
        </w:rPr>
        <w:fldChar w:fldCharType="end"/>
      </w:r>
      <w:r w:rsidRPr="00F8656C">
        <w:rPr>
          <w:rFonts w:ascii="Arial" w:hAnsi="Arial" w:cs="Arial"/>
          <w:sz w:val="20"/>
          <w:szCs w:val="20"/>
        </w:rPr>
        <w:t>, “Enhanced PSS Design Analysis”, Sierra Wireless</w:t>
      </w:r>
      <w:bookmarkEnd w:id="405"/>
    </w:p>
    <w:bookmarkStart w:id="406" w:name="_Ref510653226"/>
    <w:p w14:paraId="07385954" w14:textId="18A96B79" w:rsidR="00E0183C" w:rsidRPr="00F8656C" w:rsidRDefault="00E0183C" w:rsidP="001B2B41">
      <w:pPr>
        <w:pStyle w:val="Reference"/>
        <w:jc w:val="both"/>
        <w:rPr>
          <w:rFonts w:ascii="Arial" w:hAnsi="Arial" w:cs="Arial"/>
          <w:sz w:val="20"/>
          <w:szCs w:val="20"/>
        </w:rPr>
      </w:pPr>
      <w:r w:rsidRPr="00F8656C">
        <w:rPr>
          <w:rFonts w:ascii="Arial" w:hAnsi="Arial" w:cs="Arial"/>
          <w:sz w:val="20"/>
          <w:szCs w:val="20"/>
        </w:rPr>
        <w:fldChar w:fldCharType="begin"/>
      </w:r>
      <w:r w:rsidRPr="00F8656C">
        <w:rPr>
          <w:rFonts w:ascii="Arial" w:hAnsi="Arial" w:cs="Arial"/>
          <w:sz w:val="20"/>
          <w:szCs w:val="20"/>
        </w:rPr>
        <w:instrText xml:space="preserve"> HYPERLINK "http://www.3gpp.org/ftp/tsg_ran/WG1_RL1/TSGR1_92/Docs/R1-1802054.zip" </w:instrText>
      </w:r>
      <w:r w:rsidR="003D637F" w:rsidRPr="00F8656C">
        <w:rPr>
          <w:rFonts w:ascii="Arial" w:hAnsi="Arial" w:cs="Arial"/>
          <w:sz w:val="20"/>
          <w:szCs w:val="20"/>
        </w:rPr>
      </w:r>
      <w:r w:rsidRPr="00F8656C">
        <w:rPr>
          <w:rFonts w:ascii="Arial" w:hAnsi="Arial" w:cs="Arial"/>
          <w:sz w:val="20"/>
          <w:szCs w:val="20"/>
        </w:rPr>
        <w:fldChar w:fldCharType="separate"/>
      </w:r>
      <w:r w:rsidRPr="00F8656C">
        <w:rPr>
          <w:rStyle w:val="Hyperlink"/>
          <w:rFonts w:ascii="Arial" w:hAnsi="Arial" w:cs="Arial"/>
          <w:color w:val="0000AA"/>
          <w:sz w:val="20"/>
          <w:szCs w:val="20"/>
        </w:rPr>
        <w:t>R1-1802054</w:t>
      </w:r>
      <w:r w:rsidRPr="00F8656C">
        <w:rPr>
          <w:rFonts w:ascii="Arial" w:hAnsi="Arial" w:cs="Arial"/>
          <w:sz w:val="20"/>
          <w:szCs w:val="20"/>
        </w:rPr>
        <w:fldChar w:fldCharType="end"/>
      </w:r>
      <w:r w:rsidRPr="00F8656C">
        <w:rPr>
          <w:rFonts w:ascii="Arial" w:hAnsi="Arial" w:cs="Arial"/>
          <w:sz w:val="20"/>
          <w:szCs w:val="20"/>
        </w:rPr>
        <w:t>, “Enhanced Sync Signal for efeMTC”, Sony</w:t>
      </w:r>
      <w:bookmarkEnd w:id="406"/>
    </w:p>
    <w:bookmarkStart w:id="407" w:name="_Ref510653227"/>
    <w:p w14:paraId="7A0521B7" w14:textId="368CB4BC" w:rsidR="009F1DE8" w:rsidRPr="00F8656C" w:rsidRDefault="00E0183C" w:rsidP="00E0183C">
      <w:pPr>
        <w:pStyle w:val="Reference"/>
        <w:jc w:val="both"/>
        <w:rPr>
          <w:rFonts w:ascii="Arial" w:hAnsi="Arial" w:cs="Arial"/>
          <w:sz w:val="20"/>
          <w:szCs w:val="20"/>
        </w:rPr>
      </w:pPr>
      <w:r w:rsidRPr="00F8656C">
        <w:rPr>
          <w:rFonts w:ascii="Arial" w:hAnsi="Arial" w:cs="Arial"/>
          <w:sz w:val="20"/>
          <w:szCs w:val="20"/>
        </w:rPr>
        <w:fldChar w:fldCharType="begin"/>
      </w:r>
      <w:r w:rsidRPr="00F8656C">
        <w:rPr>
          <w:rFonts w:ascii="Arial" w:hAnsi="Arial" w:cs="Arial"/>
          <w:sz w:val="20"/>
          <w:szCs w:val="20"/>
        </w:rPr>
        <w:instrText xml:space="preserve"> HYPERLINK "http://www.3gpp.org/ftp/tsg_ran/WG1_RL1/TSGR1_92/Docs/R1-1802324.zip" </w:instrText>
      </w:r>
      <w:r w:rsidR="003D637F" w:rsidRPr="00F8656C">
        <w:rPr>
          <w:rFonts w:ascii="Arial" w:hAnsi="Arial" w:cs="Arial"/>
          <w:sz w:val="20"/>
          <w:szCs w:val="20"/>
        </w:rPr>
      </w:r>
      <w:r w:rsidRPr="00F8656C">
        <w:rPr>
          <w:rFonts w:ascii="Arial" w:hAnsi="Arial" w:cs="Arial"/>
          <w:sz w:val="20"/>
          <w:szCs w:val="20"/>
        </w:rPr>
        <w:fldChar w:fldCharType="separate"/>
      </w:r>
      <w:r w:rsidRPr="00F8656C">
        <w:rPr>
          <w:rStyle w:val="Hyperlink"/>
          <w:rFonts w:ascii="Arial" w:hAnsi="Arial" w:cs="Arial"/>
          <w:color w:val="0000AA"/>
          <w:sz w:val="20"/>
          <w:szCs w:val="20"/>
        </w:rPr>
        <w:t>R1-1802324</w:t>
      </w:r>
      <w:r w:rsidRPr="00F8656C">
        <w:rPr>
          <w:rFonts w:ascii="Arial" w:hAnsi="Arial" w:cs="Arial"/>
          <w:sz w:val="20"/>
          <w:szCs w:val="20"/>
        </w:rPr>
        <w:fldChar w:fldCharType="end"/>
      </w:r>
      <w:r w:rsidRPr="00F8656C">
        <w:rPr>
          <w:rFonts w:ascii="Arial" w:hAnsi="Arial" w:cs="Arial"/>
          <w:sz w:val="20"/>
          <w:szCs w:val="20"/>
        </w:rPr>
        <w:t>, “Reduced system acquisition time”, Qualcomm</w:t>
      </w:r>
      <w:bookmarkEnd w:id="395"/>
      <w:bookmarkEnd w:id="396"/>
      <w:bookmarkEnd w:id="397"/>
      <w:bookmarkEnd w:id="398"/>
      <w:bookmarkEnd w:id="404"/>
      <w:bookmarkEnd w:id="407"/>
    </w:p>
    <w:bookmarkStart w:id="408" w:name="_Ref510797664"/>
    <w:p w14:paraId="555620A4" w14:textId="593BB069" w:rsidR="00A97D23" w:rsidRPr="00F8656C" w:rsidRDefault="00A97D23" w:rsidP="00527C88">
      <w:pPr>
        <w:pStyle w:val="Reference"/>
        <w:rPr>
          <w:rFonts w:ascii="Arial" w:hAnsi="Arial" w:cs="Arial"/>
          <w:sz w:val="20"/>
          <w:szCs w:val="20"/>
        </w:rPr>
      </w:pPr>
      <w:r w:rsidRPr="00F8656C">
        <w:rPr>
          <w:rFonts w:ascii="Arial" w:hAnsi="Arial" w:cs="Arial"/>
          <w:sz w:val="20"/>
          <w:szCs w:val="20"/>
        </w:rPr>
        <w:fldChar w:fldCharType="begin"/>
      </w:r>
      <w:r w:rsidR="00910ABD" w:rsidRPr="00F8656C">
        <w:rPr>
          <w:rFonts w:ascii="Arial" w:hAnsi="Arial" w:cs="Arial"/>
          <w:sz w:val="20"/>
          <w:szCs w:val="20"/>
        </w:rPr>
        <w:instrText>HYPERLINK "http://www.3gpp.org/ftp/tsg_ran/WG1_RL1/TSGR1_92b/Docs/R1-1804122.zip"</w:instrText>
      </w:r>
      <w:r w:rsidR="003D637F" w:rsidRPr="00F8656C">
        <w:rPr>
          <w:rFonts w:ascii="Arial" w:hAnsi="Arial" w:cs="Arial"/>
          <w:sz w:val="20"/>
          <w:szCs w:val="20"/>
        </w:rPr>
      </w:r>
      <w:r w:rsidRPr="00F8656C">
        <w:rPr>
          <w:rFonts w:ascii="Arial" w:hAnsi="Arial" w:cs="Arial"/>
          <w:sz w:val="20"/>
          <w:szCs w:val="20"/>
        </w:rPr>
        <w:fldChar w:fldCharType="separate"/>
      </w:r>
      <w:r w:rsidR="00910ABD" w:rsidRPr="00F8656C">
        <w:rPr>
          <w:rStyle w:val="Hyperlink"/>
          <w:rFonts w:ascii="Arial" w:hAnsi="Arial" w:cs="Arial"/>
          <w:sz w:val="20"/>
          <w:szCs w:val="20"/>
        </w:rPr>
        <w:t>R1-1804122</w:t>
      </w:r>
      <w:r w:rsidRPr="00F8656C">
        <w:rPr>
          <w:rFonts w:ascii="Arial" w:hAnsi="Arial" w:cs="Arial"/>
          <w:sz w:val="20"/>
          <w:szCs w:val="20"/>
        </w:rPr>
        <w:fldChar w:fldCharType="end"/>
      </w:r>
      <w:r w:rsidRPr="00F8656C">
        <w:rPr>
          <w:rFonts w:ascii="Arial" w:hAnsi="Arial" w:cs="Arial"/>
          <w:sz w:val="20"/>
          <w:szCs w:val="20"/>
        </w:rPr>
        <w:t>, “</w:t>
      </w:r>
      <w:r w:rsidR="00527C88" w:rsidRPr="00F8656C">
        <w:rPr>
          <w:rFonts w:ascii="Arial" w:hAnsi="Arial" w:cs="Arial"/>
          <w:sz w:val="20"/>
          <w:szCs w:val="20"/>
        </w:rPr>
        <w:t>Downlink channel power efficiency for MTC</w:t>
      </w:r>
      <w:r w:rsidRPr="00F8656C">
        <w:rPr>
          <w:rFonts w:ascii="Arial" w:hAnsi="Arial" w:cs="Arial"/>
          <w:sz w:val="20"/>
          <w:szCs w:val="20"/>
        </w:rPr>
        <w:t>”, Ericsson</w:t>
      </w:r>
      <w:bookmarkEnd w:id="408"/>
    </w:p>
    <w:sectPr w:rsidR="00A97D23" w:rsidRPr="00F8656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07277" w14:textId="77777777" w:rsidR="00D825EC" w:rsidRDefault="00D825EC">
      <w:r>
        <w:separator/>
      </w:r>
    </w:p>
  </w:endnote>
  <w:endnote w:type="continuationSeparator" w:id="0">
    <w:p w14:paraId="3C5D19EF" w14:textId="77777777" w:rsidR="00D825EC" w:rsidRDefault="00D8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2E20D6D6" w:rsidR="0084371F" w:rsidRDefault="008437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77D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7D4">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A264" w14:textId="77777777" w:rsidR="00D825EC" w:rsidRDefault="00D825EC">
      <w:r>
        <w:separator/>
      </w:r>
    </w:p>
  </w:footnote>
  <w:footnote w:type="continuationSeparator" w:id="0">
    <w:p w14:paraId="0472A632" w14:textId="77777777" w:rsidR="00D825EC" w:rsidRDefault="00D8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84371F" w:rsidRDefault="008437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A26C01"/>
    <w:multiLevelType w:val="hybridMultilevel"/>
    <w:tmpl w:val="8528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316D2"/>
    <w:multiLevelType w:val="hybridMultilevel"/>
    <w:tmpl w:val="4FE8CD56"/>
    <w:lvl w:ilvl="0" w:tplc="072C6A34">
      <w:numFmt w:val="bullet"/>
      <w:lvlText w:val="-"/>
      <w:lvlJc w:val="left"/>
      <w:pPr>
        <w:ind w:left="720" w:hanging="360"/>
      </w:pPr>
      <w:rPr>
        <w:rFonts w:ascii="Calibri" w:eastAsia="Times New Roman" w:hAnsi="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03A47"/>
    <w:multiLevelType w:val="hybridMultilevel"/>
    <w:tmpl w:val="A89049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C6D82"/>
    <w:multiLevelType w:val="hybridMultilevel"/>
    <w:tmpl w:val="D9BE0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A3D6A60"/>
    <w:multiLevelType w:val="hybridMultilevel"/>
    <w:tmpl w:val="36085B86"/>
    <w:lvl w:ilvl="0" w:tplc="072C6A34">
      <w:numFmt w:val="bullet"/>
      <w:lvlText w:val="-"/>
      <w:lvlJc w:val="left"/>
      <w:pPr>
        <w:ind w:left="720" w:hanging="360"/>
      </w:pPr>
      <w:rPr>
        <w:rFonts w:ascii="Calibri" w:eastAsia="Times New Roman" w:hAnsi="Calibri" w:hint="default"/>
        <w:lang w:val="en-GB"/>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cs="Times New Roman" w:hint="default"/>
      </w:rPr>
    </w:lvl>
    <w:lvl w:ilvl="1" w:tplc="3E6AC2EC">
      <w:start w:val="1"/>
      <w:numFmt w:val="bullet"/>
      <w:lvlText w:val="•"/>
      <w:lvlJc w:val="left"/>
      <w:pPr>
        <w:tabs>
          <w:tab w:val="num" w:pos="1440"/>
        </w:tabs>
        <w:ind w:left="1440" w:hanging="360"/>
      </w:pPr>
      <w:rPr>
        <w:rFonts w:ascii="Arial" w:hAnsi="Arial" w:cs="Times New Roman" w:hint="default"/>
      </w:rPr>
    </w:lvl>
    <w:lvl w:ilvl="2" w:tplc="8424B778">
      <w:start w:val="1"/>
      <w:numFmt w:val="bullet"/>
      <w:lvlText w:val="•"/>
      <w:lvlJc w:val="left"/>
      <w:pPr>
        <w:tabs>
          <w:tab w:val="num" w:pos="2160"/>
        </w:tabs>
        <w:ind w:left="2160" w:hanging="360"/>
      </w:pPr>
      <w:rPr>
        <w:rFonts w:ascii="Arial" w:hAnsi="Arial" w:cs="Times New Roman" w:hint="default"/>
      </w:rPr>
    </w:lvl>
    <w:lvl w:ilvl="3" w:tplc="263E8214">
      <w:start w:val="1"/>
      <w:numFmt w:val="bullet"/>
      <w:lvlText w:val="•"/>
      <w:lvlJc w:val="left"/>
      <w:pPr>
        <w:tabs>
          <w:tab w:val="num" w:pos="2880"/>
        </w:tabs>
        <w:ind w:left="2880" w:hanging="360"/>
      </w:pPr>
      <w:rPr>
        <w:rFonts w:ascii="Arial" w:hAnsi="Arial" w:cs="Times New Roman" w:hint="default"/>
      </w:rPr>
    </w:lvl>
    <w:lvl w:ilvl="4" w:tplc="AC5E2EB2">
      <w:start w:val="1"/>
      <w:numFmt w:val="bullet"/>
      <w:lvlText w:val="•"/>
      <w:lvlJc w:val="left"/>
      <w:pPr>
        <w:tabs>
          <w:tab w:val="num" w:pos="3600"/>
        </w:tabs>
        <w:ind w:left="3600" w:hanging="360"/>
      </w:pPr>
      <w:rPr>
        <w:rFonts w:ascii="Arial" w:hAnsi="Arial" w:cs="Times New Roman" w:hint="default"/>
      </w:rPr>
    </w:lvl>
    <w:lvl w:ilvl="5" w:tplc="DAE064CE">
      <w:start w:val="1"/>
      <w:numFmt w:val="bullet"/>
      <w:lvlText w:val="•"/>
      <w:lvlJc w:val="left"/>
      <w:pPr>
        <w:tabs>
          <w:tab w:val="num" w:pos="4320"/>
        </w:tabs>
        <w:ind w:left="4320" w:hanging="360"/>
      </w:pPr>
      <w:rPr>
        <w:rFonts w:ascii="Arial" w:hAnsi="Arial" w:cs="Times New Roman" w:hint="default"/>
      </w:rPr>
    </w:lvl>
    <w:lvl w:ilvl="6" w:tplc="9EB86314">
      <w:start w:val="1"/>
      <w:numFmt w:val="bullet"/>
      <w:lvlText w:val="•"/>
      <w:lvlJc w:val="left"/>
      <w:pPr>
        <w:tabs>
          <w:tab w:val="num" w:pos="5040"/>
        </w:tabs>
        <w:ind w:left="5040" w:hanging="360"/>
      </w:pPr>
      <w:rPr>
        <w:rFonts w:ascii="Arial" w:hAnsi="Arial" w:cs="Times New Roman" w:hint="default"/>
      </w:rPr>
    </w:lvl>
    <w:lvl w:ilvl="7" w:tplc="8786ABBC">
      <w:start w:val="57"/>
      <w:numFmt w:val="bullet"/>
      <w:lvlText w:val="•"/>
      <w:lvlJc w:val="left"/>
      <w:pPr>
        <w:tabs>
          <w:tab w:val="num" w:pos="5760"/>
        </w:tabs>
        <w:ind w:left="5760" w:hanging="360"/>
      </w:pPr>
      <w:rPr>
        <w:rFonts w:ascii="Arial" w:hAnsi="Arial" w:cs="Times New Roman" w:hint="default"/>
      </w:rPr>
    </w:lvl>
    <w:lvl w:ilvl="8" w:tplc="CF5465FA">
      <w:start w:val="57"/>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10"/>
  </w:num>
  <w:num w:numId="6">
    <w:abstractNumId w:val="14"/>
  </w:num>
  <w:num w:numId="7">
    <w:abstractNumId w:val="19"/>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20"/>
  </w:num>
  <w:num w:numId="19">
    <w:abstractNumId w:val="7"/>
    <w:lvlOverride w:ilvl="0">
      <w:startOverride w:val="1"/>
    </w:lvlOverride>
  </w:num>
  <w:num w:numId="20">
    <w:abstractNumId w:val="22"/>
  </w:num>
  <w:num w:numId="21">
    <w:abstractNumId w:val="15"/>
  </w:num>
  <w:num w:numId="22">
    <w:abstractNumId w:val="21"/>
  </w:num>
  <w:num w:numId="23">
    <w:abstractNumId w:val="8"/>
  </w:num>
  <w:num w:numId="24">
    <w:abstractNumId w:val="5"/>
  </w:num>
  <w:num w:numId="25">
    <w:abstractNumId w:val="8"/>
  </w:num>
  <w:num w:numId="26">
    <w:abstractNumId w:val="22"/>
  </w:num>
  <w:num w:numId="27">
    <w:abstractNumId w:val="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4"/>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D8D"/>
    <w:rsid w:val="00006446"/>
    <w:rsid w:val="00006896"/>
    <w:rsid w:val="00006A5F"/>
    <w:rsid w:val="0000763C"/>
    <w:rsid w:val="00007CDC"/>
    <w:rsid w:val="00011B28"/>
    <w:rsid w:val="0001296F"/>
    <w:rsid w:val="00015B01"/>
    <w:rsid w:val="00015D15"/>
    <w:rsid w:val="000208F7"/>
    <w:rsid w:val="000219E5"/>
    <w:rsid w:val="00022056"/>
    <w:rsid w:val="0002531D"/>
    <w:rsid w:val="0002564D"/>
    <w:rsid w:val="00025ECA"/>
    <w:rsid w:val="000300A8"/>
    <w:rsid w:val="000325B8"/>
    <w:rsid w:val="000329EA"/>
    <w:rsid w:val="00034C15"/>
    <w:rsid w:val="0003688F"/>
    <w:rsid w:val="00036BA1"/>
    <w:rsid w:val="00040120"/>
    <w:rsid w:val="00040E89"/>
    <w:rsid w:val="00041C5B"/>
    <w:rsid w:val="000422E2"/>
    <w:rsid w:val="00042F22"/>
    <w:rsid w:val="000444EF"/>
    <w:rsid w:val="0004465C"/>
    <w:rsid w:val="0004485B"/>
    <w:rsid w:val="000467EF"/>
    <w:rsid w:val="00047D3F"/>
    <w:rsid w:val="000511ED"/>
    <w:rsid w:val="00052A07"/>
    <w:rsid w:val="000534E3"/>
    <w:rsid w:val="0005606A"/>
    <w:rsid w:val="0005635E"/>
    <w:rsid w:val="00057117"/>
    <w:rsid w:val="00057A39"/>
    <w:rsid w:val="000616E7"/>
    <w:rsid w:val="00062281"/>
    <w:rsid w:val="0006239A"/>
    <w:rsid w:val="0006487E"/>
    <w:rsid w:val="00065904"/>
    <w:rsid w:val="00065E1A"/>
    <w:rsid w:val="00066916"/>
    <w:rsid w:val="00067F71"/>
    <w:rsid w:val="00076F3B"/>
    <w:rsid w:val="00077E5F"/>
    <w:rsid w:val="0008036A"/>
    <w:rsid w:val="00081AE6"/>
    <w:rsid w:val="00081B5A"/>
    <w:rsid w:val="00083F91"/>
    <w:rsid w:val="00084C85"/>
    <w:rsid w:val="000855EB"/>
    <w:rsid w:val="00085B52"/>
    <w:rsid w:val="00085D76"/>
    <w:rsid w:val="000866F2"/>
    <w:rsid w:val="0008739C"/>
    <w:rsid w:val="00087CB9"/>
    <w:rsid w:val="0009009F"/>
    <w:rsid w:val="0009143D"/>
    <w:rsid w:val="00091557"/>
    <w:rsid w:val="00091FC9"/>
    <w:rsid w:val="000924C1"/>
    <w:rsid w:val="000924F0"/>
    <w:rsid w:val="00093474"/>
    <w:rsid w:val="0009360D"/>
    <w:rsid w:val="0009510F"/>
    <w:rsid w:val="00096328"/>
    <w:rsid w:val="000A0847"/>
    <w:rsid w:val="000A1B7B"/>
    <w:rsid w:val="000A51D9"/>
    <w:rsid w:val="000A56F2"/>
    <w:rsid w:val="000B2719"/>
    <w:rsid w:val="000B3A8F"/>
    <w:rsid w:val="000B4AB9"/>
    <w:rsid w:val="000B58C3"/>
    <w:rsid w:val="000B61E9"/>
    <w:rsid w:val="000B69C5"/>
    <w:rsid w:val="000C165A"/>
    <w:rsid w:val="000C2E19"/>
    <w:rsid w:val="000C4B99"/>
    <w:rsid w:val="000C526B"/>
    <w:rsid w:val="000C70E0"/>
    <w:rsid w:val="000D0D07"/>
    <w:rsid w:val="000D27A8"/>
    <w:rsid w:val="000D4797"/>
    <w:rsid w:val="000D6643"/>
    <w:rsid w:val="000D6753"/>
    <w:rsid w:val="000E0527"/>
    <w:rsid w:val="000E15FB"/>
    <w:rsid w:val="000E1E92"/>
    <w:rsid w:val="000F06D6"/>
    <w:rsid w:val="000F0EB1"/>
    <w:rsid w:val="000F1106"/>
    <w:rsid w:val="000F21ED"/>
    <w:rsid w:val="000F34B7"/>
    <w:rsid w:val="000F3BE9"/>
    <w:rsid w:val="000F3F6C"/>
    <w:rsid w:val="000F4A1D"/>
    <w:rsid w:val="000F6DF3"/>
    <w:rsid w:val="001005FF"/>
    <w:rsid w:val="00102012"/>
    <w:rsid w:val="001022EE"/>
    <w:rsid w:val="001023F9"/>
    <w:rsid w:val="001027B7"/>
    <w:rsid w:val="00105545"/>
    <w:rsid w:val="001062FB"/>
    <w:rsid w:val="001063E6"/>
    <w:rsid w:val="00113B7E"/>
    <w:rsid w:val="00113CF4"/>
    <w:rsid w:val="00114879"/>
    <w:rsid w:val="001153EA"/>
    <w:rsid w:val="00115643"/>
    <w:rsid w:val="00116765"/>
    <w:rsid w:val="001219F5"/>
    <w:rsid w:val="00121A20"/>
    <w:rsid w:val="00121AC7"/>
    <w:rsid w:val="0012377F"/>
    <w:rsid w:val="001239BE"/>
    <w:rsid w:val="00124314"/>
    <w:rsid w:val="00126B4A"/>
    <w:rsid w:val="00127D61"/>
    <w:rsid w:val="00132D1C"/>
    <w:rsid w:val="00132FD0"/>
    <w:rsid w:val="0013343D"/>
    <w:rsid w:val="001344C0"/>
    <w:rsid w:val="001346FA"/>
    <w:rsid w:val="00134B36"/>
    <w:rsid w:val="00135252"/>
    <w:rsid w:val="001356AB"/>
    <w:rsid w:val="00137AB5"/>
    <w:rsid w:val="00137F0B"/>
    <w:rsid w:val="00140CE4"/>
    <w:rsid w:val="00141185"/>
    <w:rsid w:val="00141C47"/>
    <w:rsid w:val="00143C26"/>
    <w:rsid w:val="00147EB1"/>
    <w:rsid w:val="00151E23"/>
    <w:rsid w:val="001521A7"/>
    <w:rsid w:val="0015257D"/>
    <w:rsid w:val="001526E0"/>
    <w:rsid w:val="001551B5"/>
    <w:rsid w:val="00160638"/>
    <w:rsid w:val="00160CF2"/>
    <w:rsid w:val="001659C1"/>
    <w:rsid w:val="00167AF8"/>
    <w:rsid w:val="00172DEF"/>
    <w:rsid w:val="00173A8E"/>
    <w:rsid w:val="00174E9B"/>
    <w:rsid w:val="00177795"/>
    <w:rsid w:val="0018143F"/>
    <w:rsid w:val="00190AC1"/>
    <w:rsid w:val="00191193"/>
    <w:rsid w:val="0019341A"/>
    <w:rsid w:val="00197DF9"/>
    <w:rsid w:val="001A1987"/>
    <w:rsid w:val="001A2564"/>
    <w:rsid w:val="001A6173"/>
    <w:rsid w:val="001A6CBA"/>
    <w:rsid w:val="001B0D97"/>
    <w:rsid w:val="001B2B41"/>
    <w:rsid w:val="001B56A6"/>
    <w:rsid w:val="001B5A5D"/>
    <w:rsid w:val="001B78B9"/>
    <w:rsid w:val="001B7C56"/>
    <w:rsid w:val="001C0207"/>
    <w:rsid w:val="001C1CE5"/>
    <w:rsid w:val="001C3D2A"/>
    <w:rsid w:val="001C74D8"/>
    <w:rsid w:val="001D1D4E"/>
    <w:rsid w:val="001D2F71"/>
    <w:rsid w:val="001D51BA"/>
    <w:rsid w:val="001D5508"/>
    <w:rsid w:val="001D57EC"/>
    <w:rsid w:val="001D6136"/>
    <w:rsid w:val="001D6342"/>
    <w:rsid w:val="001D6D53"/>
    <w:rsid w:val="001E0EC1"/>
    <w:rsid w:val="001E3090"/>
    <w:rsid w:val="001E58E2"/>
    <w:rsid w:val="001E7AED"/>
    <w:rsid w:val="001F0C3F"/>
    <w:rsid w:val="001F37AA"/>
    <w:rsid w:val="001F3916"/>
    <w:rsid w:val="001F5289"/>
    <w:rsid w:val="001F54C5"/>
    <w:rsid w:val="001F662C"/>
    <w:rsid w:val="001F7074"/>
    <w:rsid w:val="00200490"/>
    <w:rsid w:val="002005AD"/>
    <w:rsid w:val="00200D19"/>
    <w:rsid w:val="00201F3A"/>
    <w:rsid w:val="00203F96"/>
    <w:rsid w:val="002069B2"/>
    <w:rsid w:val="00207FA3"/>
    <w:rsid w:val="00212193"/>
    <w:rsid w:val="0021408A"/>
    <w:rsid w:val="00214DA8"/>
    <w:rsid w:val="00215423"/>
    <w:rsid w:val="0021548E"/>
    <w:rsid w:val="002158FA"/>
    <w:rsid w:val="002174C1"/>
    <w:rsid w:val="00220600"/>
    <w:rsid w:val="002224DB"/>
    <w:rsid w:val="0022286C"/>
    <w:rsid w:val="00223EF9"/>
    <w:rsid w:val="00223FCB"/>
    <w:rsid w:val="00224816"/>
    <w:rsid w:val="002250EF"/>
    <w:rsid w:val="002252C3"/>
    <w:rsid w:val="00225C54"/>
    <w:rsid w:val="00230765"/>
    <w:rsid w:val="002319E4"/>
    <w:rsid w:val="00231BC5"/>
    <w:rsid w:val="00232D62"/>
    <w:rsid w:val="002349F1"/>
    <w:rsid w:val="00235632"/>
    <w:rsid w:val="00235872"/>
    <w:rsid w:val="002379A8"/>
    <w:rsid w:val="00241559"/>
    <w:rsid w:val="00242118"/>
    <w:rsid w:val="00242CA6"/>
    <w:rsid w:val="002435B3"/>
    <w:rsid w:val="002436EA"/>
    <w:rsid w:val="00243F24"/>
    <w:rsid w:val="0024495E"/>
    <w:rsid w:val="002458EB"/>
    <w:rsid w:val="0024620E"/>
    <w:rsid w:val="00247C00"/>
    <w:rsid w:val="002500C8"/>
    <w:rsid w:val="00254E00"/>
    <w:rsid w:val="00255609"/>
    <w:rsid w:val="002572E4"/>
    <w:rsid w:val="00257543"/>
    <w:rsid w:val="002617E7"/>
    <w:rsid w:val="00263EF1"/>
    <w:rsid w:val="00264228"/>
    <w:rsid w:val="00264334"/>
    <w:rsid w:val="0026473E"/>
    <w:rsid w:val="00266214"/>
    <w:rsid w:val="00266EB4"/>
    <w:rsid w:val="00267C83"/>
    <w:rsid w:val="00270FDA"/>
    <w:rsid w:val="0027144F"/>
    <w:rsid w:val="00271844"/>
    <w:rsid w:val="00271F3A"/>
    <w:rsid w:val="00273278"/>
    <w:rsid w:val="002737F4"/>
    <w:rsid w:val="00277FD7"/>
    <w:rsid w:val="002805F5"/>
    <w:rsid w:val="00280751"/>
    <w:rsid w:val="00281D03"/>
    <w:rsid w:val="0028280A"/>
    <w:rsid w:val="00285338"/>
    <w:rsid w:val="00285D20"/>
    <w:rsid w:val="00286ACD"/>
    <w:rsid w:val="00287838"/>
    <w:rsid w:val="002907B5"/>
    <w:rsid w:val="00291EB4"/>
    <w:rsid w:val="0029256C"/>
    <w:rsid w:val="00292EB7"/>
    <w:rsid w:val="00293A2B"/>
    <w:rsid w:val="00294F20"/>
    <w:rsid w:val="00296227"/>
    <w:rsid w:val="00296DA5"/>
    <w:rsid w:val="00296F44"/>
    <w:rsid w:val="0029777D"/>
    <w:rsid w:val="002A0037"/>
    <w:rsid w:val="002A055E"/>
    <w:rsid w:val="002A1D4E"/>
    <w:rsid w:val="002A2869"/>
    <w:rsid w:val="002A7D5C"/>
    <w:rsid w:val="002B24D6"/>
    <w:rsid w:val="002C0BB4"/>
    <w:rsid w:val="002C41E6"/>
    <w:rsid w:val="002C4B7C"/>
    <w:rsid w:val="002C5BA4"/>
    <w:rsid w:val="002C71EA"/>
    <w:rsid w:val="002D071A"/>
    <w:rsid w:val="002D176C"/>
    <w:rsid w:val="002D34B2"/>
    <w:rsid w:val="002D5292"/>
    <w:rsid w:val="002D7637"/>
    <w:rsid w:val="002E17F2"/>
    <w:rsid w:val="002E2121"/>
    <w:rsid w:val="002E21F3"/>
    <w:rsid w:val="002E5DBD"/>
    <w:rsid w:val="002E668B"/>
    <w:rsid w:val="002E7CAE"/>
    <w:rsid w:val="002F0CAE"/>
    <w:rsid w:val="002F0D81"/>
    <w:rsid w:val="002F11E5"/>
    <w:rsid w:val="002F2771"/>
    <w:rsid w:val="002F37A9"/>
    <w:rsid w:val="002F6D9C"/>
    <w:rsid w:val="002F70ED"/>
    <w:rsid w:val="00301CE6"/>
    <w:rsid w:val="0030256B"/>
    <w:rsid w:val="00303138"/>
    <w:rsid w:val="00303F30"/>
    <w:rsid w:val="0030501F"/>
    <w:rsid w:val="00306D22"/>
    <w:rsid w:val="00307BA1"/>
    <w:rsid w:val="00311702"/>
    <w:rsid w:val="00311E82"/>
    <w:rsid w:val="00312F87"/>
    <w:rsid w:val="00313FD6"/>
    <w:rsid w:val="003143BD"/>
    <w:rsid w:val="003203ED"/>
    <w:rsid w:val="00320462"/>
    <w:rsid w:val="00322AA2"/>
    <w:rsid w:val="00322C9F"/>
    <w:rsid w:val="00324D23"/>
    <w:rsid w:val="00331751"/>
    <w:rsid w:val="00334579"/>
    <w:rsid w:val="00335858"/>
    <w:rsid w:val="00336BDA"/>
    <w:rsid w:val="00337CE3"/>
    <w:rsid w:val="00341428"/>
    <w:rsid w:val="00341DDB"/>
    <w:rsid w:val="00342BD7"/>
    <w:rsid w:val="00343A07"/>
    <w:rsid w:val="00346DB5"/>
    <w:rsid w:val="003477B1"/>
    <w:rsid w:val="00347EB8"/>
    <w:rsid w:val="003517D4"/>
    <w:rsid w:val="00352C4B"/>
    <w:rsid w:val="00357380"/>
    <w:rsid w:val="003602D9"/>
    <w:rsid w:val="003604CE"/>
    <w:rsid w:val="003605A4"/>
    <w:rsid w:val="00363936"/>
    <w:rsid w:val="00363BBA"/>
    <w:rsid w:val="00363CC0"/>
    <w:rsid w:val="00364B2F"/>
    <w:rsid w:val="003654A1"/>
    <w:rsid w:val="00370E47"/>
    <w:rsid w:val="0037123F"/>
    <w:rsid w:val="003727F8"/>
    <w:rsid w:val="003742AC"/>
    <w:rsid w:val="00376837"/>
    <w:rsid w:val="00377CE1"/>
    <w:rsid w:val="0038070F"/>
    <w:rsid w:val="00383294"/>
    <w:rsid w:val="0038489F"/>
    <w:rsid w:val="00385BF0"/>
    <w:rsid w:val="00392932"/>
    <w:rsid w:val="003939FF"/>
    <w:rsid w:val="0039611B"/>
    <w:rsid w:val="00397C4C"/>
    <w:rsid w:val="003A2223"/>
    <w:rsid w:val="003A2A0F"/>
    <w:rsid w:val="003A2AF3"/>
    <w:rsid w:val="003A3E54"/>
    <w:rsid w:val="003A45A1"/>
    <w:rsid w:val="003A483C"/>
    <w:rsid w:val="003A4E51"/>
    <w:rsid w:val="003A5B0A"/>
    <w:rsid w:val="003A5BF9"/>
    <w:rsid w:val="003A5E46"/>
    <w:rsid w:val="003A6BAC"/>
    <w:rsid w:val="003A7EF3"/>
    <w:rsid w:val="003B159C"/>
    <w:rsid w:val="003B369F"/>
    <w:rsid w:val="003B36A3"/>
    <w:rsid w:val="003B389C"/>
    <w:rsid w:val="003B3E71"/>
    <w:rsid w:val="003B4F52"/>
    <w:rsid w:val="003B4FEA"/>
    <w:rsid w:val="003B6CA4"/>
    <w:rsid w:val="003B729D"/>
    <w:rsid w:val="003B7FE5"/>
    <w:rsid w:val="003C11C8"/>
    <w:rsid w:val="003C2702"/>
    <w:rsid w:val="003C3FA6"/>
    <w:rsid w:val="003C7806"/>
    <w:rsid w:val="003D109F"/>
    <w:rsid w:val="003D2478"/>
    <w:rsid w:val="003D3C45"/>
    <w:rsid w:val="003D5480"/>
    <w:rsid w:val="003D5B1F"/>
    <w:rsid w:val="003D637F"/>
    <w:rsid w:val="003E15FA"/>
    <w:rsid w:val="003E343C"/>
    <w:rsid w:val="003E4028"/>
    <w:rsid w:val="003E55E4"/>
    <w:rsid w:val="003E5F91"/>
    <w:rsid w:val="003E74E3"/>
    <w:rsid w:val="003F05C7"/>
    <w:rsid w:val="003F0992"/>
    <w:rsid w:val="003F1A04"/>
    <w:rsid w:val="003F2CD4"/>
    <w:rsid w:val="003F5741"/>
    <w:rsid w:val="003F6BBE"/>
    <w:rsid w:val="004000E8"/>
    <w:rsid w:val="00402E2B"/>
    <w:rsid w:val="0040512B"/>
    <w:rsid w:val="00405CA5"/>
    <w:rsid w:val="00407717"/>
    <w:rsid w:val="00407CD3"/>
    <w:rsid w:val="00410134"/>
    <w:rsid w:val="00410B72"/>
    <w:rsid w:val="00410F18"/>
    <w:rsid w:val="0041263E"/>
    <w:rsid w:val="004137D8"/>
    <w:rsid w:val="00413AAC"/>
    <w:rsid w:val="00416FEA"/>
    <w:rsid w:val="00417107"/>
    <w:rsid w:val="004172FC"/>
    <w:rsid w:val="00421105"/>
    <w:rsid w:val="004242F4"/>
    <w:rsid w:val="00427248"/>
    <w:rsid w:val="00430259"/>
    <w:rsid w:val="00431195"/>
    <w:rsid w:val="004311AF"/>
    <w:rsid w:val="00437447"/>
    <w:rsid w:val="004406A8"/>
    <w:rsid w:val="00440D57"/>
    <w:rsid w:val="00441A92"/>
    <w:rsid w:val="00443D28"/>
    <w:rsid w:val="00444A1A"/>
    <w:rsid w:val="00444F56"/>
    <w:rsid w:val="00446488"/>
    <w:rsid w:val="0044661C"/>
    <w:rsid w:val="004467D7"/>
    <w:rsid w:val="004517AA"/>
    <w:rsid w:val="00452CAC"/>
    <w:rsid w:val="00453A50"/>
    <w:rsid w:val="00456B1B"/>
    <w:rsid w:val="00457565"/>
    <w:rsid w:val="00457B71"/>
    <w:rsid w:val="0046111D"/>
    <w:rsid w:val="004612CA"/>
    <w:rsid w:val="004644F9"/>
    <w:rsid w:val="004669E2"/>
    <w:rsid w:val="00466A8D"/>
    <w:rsid w:val="00470C31"/>
    <w:rsid w:val="00471390"/>
    <w:rsid w:val="00471C12"/>
    <w:rsid w:val="004734D0"/>
    <w:rsid w:val="0047556B"/>
    <w:rsid w:val="00475701"/>
    <w:rsid w:val="00477768"/>
    <w:rsid w:val="00480AC5"/>
    <w:rsid w:val="00482FDB"/>
    <w:rsid w:val="00487FAF"/>
    <w:rsid w:val="00492BC5"/>
    <w:rsid w:val="004933BB"/>
    <w:rsid w:val="00493947"/>
    <w:rsid w:val="004944A3"/>
    <w:rsid w:val="00494E44"/>
    <w:rsid w:val="00495FCB"/>
    <w:rsid w:val="0049626B"/>
    <w:rsid w:val="004964F1"/>
    <w:rsid w:val="004A16BC"/>
    <w:rsid w:val="004A2B94"/>
    <w:rsid w:val="004A2FAC"/>
    <w:rsid w:val="004A3CDF"/>
    <w:rsid w:val="004B1053"/>
    <w:rsid w:val="004B1579"/>
    <w:rsid w:val="004B2D7D"/>
    <w:rsid w:val="004B7C0C"/>
    <w:rsid w:val="004C3898"/>
    <w:rsid w:val="004C6D9D"/>
    <w:rsid w:val="004D1879"/>
    <w:rsid w:val="004D36B1"/>
    <w:rsid w:val="004D6D9A"/>
    <w:rsid w:val="004D7B25"/>
    <w:rsid w:val="004D7EBD"/>
    <w:rsid w:val="004E0F74"/>
    <w:rsid w:val="004E2680"/>
    <w:rsid w:val="004E28F9"/>
    <w:rsid w:val="004E2E0E"/>
    <w:rsid w:val="004E39B2"/>
    <w:rsid w:val="004E462E"/>
    <w:rsid w:val="004E4F67"/>
    <w:rsid w:val="004E56DC"/>
    <w:rsid w:val="004E76F4"/>
    <w:rsid w:val="004F0B4E"/>
    <w:rsid w:val="004F0B6C"/>
    <w:rsid w:val="004F2078"/>
    <w:rsid w:val="004F242A"/>
    <w:rsid w:val="004F4DA3"/>
    <w:rsid w:val="005000D2"/>
    <w:rsid w:val="00500269"/>
    <w:rsid w:val="0050438F"/>
    <w:rsid w:val="00505962"/>
    <w:rsid w:val="00506557"/>
    <w:rsid w:val="0050677A"/>
    <w:rsid w:val="0050703C"/>
    <w:rsid w:val="0050767E"/>
    <w:rsid w:val="005108D8"/>
    <w:rsid w:val="005116F9"/>
    <w:rsid w:val="005153A7"/>
    <w:rsid w:val="00520FC1"/>
    <w:rsid w:val="005214B8"/>
    <w:rsid w:val="005219CF"/>
    <w:rsid w:val="00527C88"/>
    <w:rsid w:val="00530241"/>
    <w:rsid w:val="00534B59"/>
    <w:rsid w:val="00535A6E"/>
    <w:rsid w:val="00536759"/>
    <w:rsid w:val="00537C62"/>
    <w:rsid w:val="00544E50"/>
    <w:rsid w:val="00546970"/>
    <w:rsid w:val="00547F4D"/>
    <w:rsid w:val="00550419"/>
    <w:rsid w:val="00552576"/>
    <w:rsid w:val="0055305F"/>
    <w:rsid w:val="005538D8"/>
    <w:rsid w:val="0055487D"/>
    <w:rsid w:val="00554E19"/>
    <w:rsid w:val="005556F0"/>
    <w:rsid w:val="00560A1D"/>
    <w:rsid w:val="0056121F"/>
    <w:rsid w:val="00562CFF"/>
    <w:rsid w:val="005637C0"/>
    <w:rsid w:val="00566296"/>
    <w:rsid w:val="00572505"/>
    <w:rsid w:val="005777BF"/>
    <w:rsid w:val="005778B4"/>
    <w:rsid w:val="00582809"/>
    <w:rsid w:val="005833F8"/>
    <w:rsid w:val="0058798C"/>
    <w:rsid w:val="00587F6A"/>
    <w:rsid w:val="005900FA"/>
    <w:rsid w:val="00590231"/>
    <w:rsid w:val="005929DF"/>
    <w:rsid w:val="005935A4"/>
    <w:rsid w:val="005948C2"/>
    <w:rsid w:val="005948C6"/>
    <w:rsid w:val="00595DCA"/>
    <w:rsid w:val="0059779B"/>
    <w:rsid w:val="00597EE6"/>
    <w:rsid w:val="005A209A"/>
    <w:rsid w:val="005A475B"/>
    <w:rsid w:val="005A4A35"/>
    <w:rsid w:val="005A6012"/>
    <w:rsid w:val="005A662D"/>
    <w:rsid w:val="005B1CC9"/>
    <w:rsid w:val="005B35D7"/>
    <w:rsid w:val="005B392A"/>
    <w:rsid w:val="005B3AA3"/>
    <w:rsid w:val="005B6F83"/>
    <w:rsid w:val="005C07D1"/>
    <w:rsid w:val="005C4A81"/>
    <w:rsid w:val="005C74FB"/>
    <w:rsid w:val="005D1602"/>
    <w:rsid w:val="005D6FAA"/>
    <w:rsid w:val="005E385F"/>
    <w:rsid w:val="005E5B81"/>
    <w:rsid w:val="005F2CB1"/>
    <w:rsid w:val="005F3025"/>
    <w:rsid w:val="005F3A41"/>
    <w:rsid w:val="005F618C"/>
    <w:rsid w:val="005F70BD"/>
    <w:rsid w:val="005F76E7"/>
    <w:rsid w:val="006016C9"/>
    <w:rsid w:val="0060283C"/>
    <w:rsid w:val="00604F14"/>
    <w:rsid w:val="00605836"/>
    <w:rsid w:val="00606E79"/>
    <w:rsid w:val="00611B83"/>
    <w:rsid w:val="00612B6E"/>
    <w:rsid w:val="00613257"/>
    <w:rsid w:val="00620A71"/>
    <w:rsid w:val="00620D80"/>
    <w:rsid w:val="006212A9"/>
    <w:rsid w:val="006234A6"/>
    <w:rsid w:val="00630001"/>
    <w:rsid w:val="00630103"/>
    <w:rsid w:val="00630189"/>
    <w:rsid w:val="006311B3"/>
    <w:rsid w:val="00631DC9"/>
    <w:rsid w:val="0063284C"/>
    <w:rsid w:val="00634020"/>
    <w:rsid w:val="0063420F"/>
    <w:rsid w:val="00634CD2"/>
    <w:rsid w:val="00634F39"/>
    <w:rsid w:val="00636398"/>
    <w:rsid w:val="006368D3"/>
    <w:rsid w:val="006377EC"/>
    <w:rsid w:val="0064151F"/>
    <w:rsid w:val="00641533"/>
    <w:rsid w:val="006418CB"/>
    <w:rsid w:val="0064208D"/>
    <w:rsid w:val="00643475"/>
    <w:rsid w:val="0064396A"/>
    <w:rsid w:val="0064624E"/>
    <w:rsid w:val="00650AB9"/>
    <w:rsid w:val="00650EE0"/>
    <w:rsid w:val="00655733"/>
    <w:rsid w:val="00655ACD"/>
    <w:rsid w:val="00656745"/>
    <w:rsid w:val="00656A92"/>
    <w:rsid w:val="00656DDE"/>
    <w:rsid w:val="0066011D"/>
    <w:rsid w:val="006607C0"/>
    <w:rsid w:val="006613A6"/>
    <w:rsid w:val="006627A2"/>
    <w:rsid w:val="006634E6"/>
    <w:rsid w:val="00664210"/>
    <w:rsid w:val="006655EE"/>
    <w:rsid w:val="00665ABA"/>
    <w:rsid w:val="00667134"/>
    <w:rsid w:val="00667EE7"/>
    <w:rsid w:val="00670922"/>
    <w:rsid w:val="00670BE1"/>
    <w:rsid w:val="0067218F"/>
    <w:rsid w:val="006741F2"/>
    <w:rsid w:val="00674CC3"/>
    <w:rsid w:val="00675C72"/>
    <w:rsid w:val="006771F9"/>
    <w:rsid w:val="006776D7"/>
    <w:rsid w:val="00680F7E"/>
    <w:rsid w:val="00681003"/>
    <w:rsid w:val="006817C9"/>
    <w:rsid w:val="00682A24"/>
    <w:rsid w:val="00683ECE"/>
    <w:rsid w:val="006850C2"/>
    <w:rsid w:val="00686F09"/>
    <w:rsid w:val="006923DF"/>
    <w:rsid w:val="00692C14"/>
    <w:rsid w:val="00695FC2"/>
    <w:rsid w:val="00696949"/>
    <w:rsid w:val="00697052"/>
    <w:rsid w:val="006A1BFC"/>
    <w:rsid w:val="006A46FB"/>
    <w:rsid w:val="006A5E28"/>
    <w:rsid w:val="006A697B"/>
    <w:rsid w:val="006A7871"/>
    <w:rsid w:val="006A7AFF"/>
    <w:rsid w:val="006B1816"/>
    <w:rsid w:val="006B2099"/>
    <w:rsid w:val="006B50CF"/>
    <w:rsid w:val="006B5B0F"/>
    <w:rsid w:val="006B5B5C"/>
    <w:rsid w:val="006C019B"/>
    <w:rsid w:val="006C03B8"/>
    <w:rsid w:val="006C1BBF"/>
    <w:rsid w:val="006C22DE"/>
    <w:rsid w:val="006C2625"/>
    <w:rsid w:val="006C4331"/>
    <w:rsid w:val="006C4432"/>
    <w:rsid w:val="006C5E95"/>
    <w:rsid w:val="006C5EC9"/>
    <w:rsid w:val="006C6059"/>
    <w:rsid w:val="006C716E"/>
    <w:rsid w:val="006C7522"/>
    <w:rsid w:val="006D5079"/>
    <w:rsid w:val="006D6953"/>
    <w:rsid w:val="006D6F08"/>
    <w:rsid w:val="006E062C"/>
    <w:rsid w:val="006E1D6C"/>
    <w:rsid w:val="006E28B7"/>
    <w:rsid w:val="006E30BA"/>
    <w:rsid w:val="006E3310"/>
    <w:rsid w:val="006E4E39"/>
    <w:rsid w:val="006E565E"/>
    <w:rsid w:val="006E673D"/>
    <w:rsid w:val="006E7D3B"/>
    <w:rsid w:val="006F1B70"/>
    <w:rsid w:val="006F341D"/>
    <w:rsid w:val="006F3CDE"/>
    <w:rsid w:val="006F4903"/>
    <w:rsid w:val="006F58D4"/>
    <w:rsid w:val="006F66B6"/>
    <w:rsid w:val="00700935"/>
    <w:rsid w:val="0070346E"/>
    <w:rsid w:val="00704EDB"/>
    <w:rsid w:val="00706101"/>
    <w:rsid w:val="00707072"/>
    <w:rsid w:val="00707D61"/>
    <w:rsid w:val="00711553"/>
    <w:rsid w:val="0071160D"/>
    <w:rsid w:val="00712287"/>
    <w:rsid w:val="00712772"/>
    <w:rsid w:val="007148D3"/>
    <w:rsid w:val="00715B9A"/>
    <w:rsid w:val="00717827"/>
    <w:rsid w:val="007222E8"/>
    <w:rsid w:val="00725A6E"/>
    <w:rsid w:val="007268F9"/>
    <w:rsid w:val="00726EA6"/>
    <w:rsid w:val="00727208"/>
    <w:rsid w:val="00727680"/>
    <w:rsid w:val="00732461"/>
    <w:rsid w:val="007348B1"/>
    <w:rsid w:val="007362A6"/>
    <w:rsid w:val="00736D7D"/>
    <w:rsid w:val="00740E58"/>
    <w:rsid w:val="00742490"/>
    <w:rsid w:val="007445A0"/>
    <w:rsid w:val="0074524B"/>
    <w:rsid w:val="00747D8B"/>
    <w:rsid w:val="0075085B"/>
    <w:rsid w:val="00751228"/>
    <w:rsid w:val="007554C5"/>
    <w:rsid w:val="0075600C"/>
    <w:rsid w:val="007571E1"/>
    <w:rsid w:val="00757B5F"/>
    <w:rsid w:val="007604B2"/>
    <w:rsid w:val="007615E0"/>
    <w:rsid w:val="00763128"/>
    <w:rsid w:val="007642C6"/>
    <w:rsid w:val="00765281"/>
    <w:rsid w:val="00766241"/>
    <w:rsid w:val="00766BAD"/>
    <w:rsid w:val="00770798"/>
    <w:rsid w:val="007730BD"/>
    <w:rsid w:val="007755F2"/>
    <w:rsid w:val="00776971"/>
    <w:rsid w:val="0078008D"/>
    <w:rsid w:val="0078031D"/>
    <w:rsid w:val="0078177E"/>
    <w:rsid w:val="0078304C"/>
    <w:rsid w:val="00783673"/>
    <w:rsid w:val="00785490"/>
    <w:rsid w:val="00785575"/>
    <w:rsid w:val="007874B4"/>
    <w:rsid w:val="00787C4E"/>
    <w:rsid w:val="007925EA"/>
    <w:rsid w:val="00793CD8"/>
    <w:rsid w:val="00795C92"/>
    <w:rsid w:val="0079603E"/>
    <w:rsid w:val="00796231"/>
    <w:rsid w:val="00796D82"/>
    <w:rsid w:val="007A14D8"/>
    <w:rsid w:val="007A1CB3"/>
    <w:rsid w:val="007A306F"/>
    <w:rsid w:val="007A42DD"/>
    <w:rsid w:val="007A43A6"/>
    <w:rsid w:val="007A58A6"/>
    <w:rsid w:val="007A59BC"/>
    <w:rsid w:val="007A6108"/>
    <w:rsid w:val="007B2A26"/>
    <w:rsid w:val="007B3D2D"/>
    <w:rsid w:val="007B4612"/>
    <w:rsid w:val="007B50AE"/>
    <w:rsid w:val="007B51DF"/>
    <w:rsid w:val="007B539C"/>
    <w:rsid w:val="007C05DD"/>
    <w:rsid w:val="007C22BC"/>
    <w:rsid w:val="007C3D18"/>
    <w:rsid w:val="007C60BF"/>
    <w:rsid w:val="007C6A07"/>
    <w:rsid w:val="007C70CD"/>
    <w:rsid w:val="007C75A1"/>
    <w:rsid w:val="007C77A5"/>
    <w:rsid w:val="007D04E5"/>
    <w:rsid w:val="007D3848"/>
    <w:rsid w:val="007D5901"/>
    <w:rsid w:val="007D7526"/>
    <w:rsid w:val="007E04D5"/>
    <w:rsid w:val="007E4610"/>
    <w:rsid w:val="007E4715"/>
    <w:rsid w:val="007E505B"/>
    <w:rsid w:val="007E7091"/>
    <w:rsid w:val="007F2887"/>
    <w:rsid w:val="007F5AFD"/>
    <w:rsid w:val="00800220"/>
    <w:rsid w:val="0080251D"/>
    <w:rsid w:val="00803FAE"/>
    <w:rsid w:val="00805AA3"/>
    <w:rsid w:val="0080605F"/>
    <w:rsid w:val="00807786"/>
    <w:rsid w:val="00811FCB"/>
    <w:rsid w:val="0081355E"/>
    <w:rsid w:val="008151FF"/>
    <w:rsid w:val="008158D6"/>
    <w:rsid w:val="00817196"/>
    <w:rsid w:val="00817CEC"/>
    <w:rsid w:val="00820772"/>
    <w:rsid w:val="008235DB"/>
    <w:rsid w:val="00824AB4"/>
    <w:rsid w:val="00825C42"/>
    <w:rsid w:val="00825D25"/>
    <w:rsid w:val="00827D6F"/>
    <w:rsid w:val="008376AC"/>
    <w:rsid w:val="0084033B"/>
    <w:rsid w:val="0084257D"/>
    <w:rsid w:val="0084371F"/>
    <w:rsid w:val="008444E8"/>
    <w:rsid w:val="00844E80"/>
    <w:rsid w:val="00846DFC"/>
    <w:rsid w:val="00846FE7"/>
    <w:rsid w:val="00847203"/>
    <w:rsid w:val="00856911"/>
    <w:rsid w:val="00857D3B"/>
    <w:rsid w:val="00866336"/>
    <w:rsid w:val="008677FD"/>
    <w:rsid w:val="008706D4"/>
    <w:rsid w:val="00870F8A"/>
    <w:rsid w:val="008719A4"/>
    <w:rsid w:val="00871D23"/>
    <w:rsid w:val="00874312"/>
    <w:rsid w:val="0087437C"/>
    <w:rsid w:val="00874C21"/>
    <w:rsid w:val="00875CD7"/>
    <w:rsid w:val="00876B4D"/>
    <w:rsid w:val="00877F18"/>
    <w:rsid w:val="00894A88"/>
    <w:rsid w:val="00895386"/>
    <w:rsid w:val="00895A37"/>
    <w:rsid w:val="00895CFF"/>
    <w:rsid w:val="008A0DA0"/>
    <w:rsid w:val="008A1312"/>
    <w:rsid w:val="008A21FF"/>
    <w:rsid w:val="008A25B9"/>
    <w:rsid w:val="008A2CE2"/>
    <w:rsid w:val="008A30AC"/>
    <w:rsid w:val="008A388F"/>
    <w:rsid w:val="008A44B1"/>
    <w:rsid w:val="008A44B8"/>
    <w:rsid w:val="008A51A8"/>
    <w:rsid w:val="008A54C7"/>
    <w:rsid w:val="008A77D8"/>
    <w:rsid w:val="008A7D37"/>
    <w:rsid w:val="008B0483"/>
    <w:rsid w:val="008B0D1D"/>
    <w:rsid w:val="008B120C"/>
    <w:rsid w:val="008B320E"/>
    <w:rsid w:val="008B483D"/>
    <w:rsid w:val="008B4A4B"/>
    <w:rsid w:val="008B5105"/>
    <w:rsid w:val="008B51A0"/>
    <w:rsid w:val="008B592A"/>
    <w:rsid w:val="008B7069"/>
    <w:rsid w:val="008B7B5C"/>
    <w:rsid w:val="008C0C67"/>
    <w:rsid w:val="008C0C99"/>
    <w:rsid w:val="008C104B"/>
    <w:rsid w:val="008C2017"/>
    <w:rsid w:val="008C20D4"/>
    <w:rsid w:val="008C4958"/>
    <w:rsid w:val="008C4BAA"/>
    <w:rsid w:val="008C67D7"/>
    <w:rsid w:val="008C6AE8"/>
    <w:rsid w:val="008C7573"/>
    <w:rsid w:val="008D068E"/>
    <w:rsid w:val="008D34F1"/>
    <w:rsid w:val="008D39D8"/>
    <w:rsid w:val="008D58C2"/>
    <w:rsid w:val="008D63C7"/>
    <w:rsid w:val="008D68FB"/>
    <w:rsid w:val="008D6D1A"/>
    <w:rsid w:val="008D7D66"/>
    <w:rsid w:val="008E006C"/>
    <w:rsid w:val="008E065E"/>
    <w:rsid w:val="008E06F9"/>
    <w:rsid w:val="008E0927"/>
    <w:rsid w:val="008E1909"/>
    <w:rsid w:val="008E3360"/>
    <w:rsid w:val="008E5B43"/>
    <w:rsid w:val="008E6A13"/>
    <w:rsid w:val="008E6FC9"/>
    <w:rsid w:val="008E78A3"/>
    <w:rsid w:val="008F0CAC"/>
    <w:rsid w:val="008F163C"/>
    <w:rsid w:val="008F1EAB"/>
    <w:rsid w:val="008F33DC"/>
    <w:rsid w:val="008F477F"/>
    <w:rsid w:val="008F5A70"/>
    <w:rsid w:val="008F5F73"/>
    <w:rsid w:val="008F6D9E"/>
    <w:rsid w:val="009004C9"/>
    <w:rsid w:val="00902350"/>
    <w:rsid w:val="0090336B"/>
    <w:rsid w:val="009040EC"/>
    <w:rsid w:val="009053AA"/>
    <w:rsid w:val="00906890"/>
    <w:rsid w:val="00906939"/>
    <w:rsid w:val="0090722C"/>
    <w:rsid w:val="00910ABD"/>
    <w:rsid w:val="00910B7D"/>
    <w:rsid w:val="00911DFB"/>
    <w:rsid w:val="00912D40"/>
    <w:rsid w:val="009133BE"/>
    <w:rsid w:val="009139D9"/>
    <w:rsid w:val="00913BF2"/>
    <w:rsid w:val="009149CE"/>
    <w:rsid w:val="00914AD8"/>
    <w:rsid w:val="00916079"/>
    <w:rsid w:val="009179A0"/>
    <w:rsid w:val="00917CE9"/>
    <w:rsid w:val="00920BF2"/>
    <w:rsid w:val="00922010"/>
    <w:rsid w:val="009312B2"/>
    <w:rsid w:val="00931BD9"/>
    <w:rsid w:val="00932EF2"/>
    <w:rsid w:val="009368F3"/>
    <w:rsid w:val="00941636"/>
    <w:rsid w:val="00943742"/>
    <w:rsid w:val="00945C05"/>
    <w:rsid w:val="0094668A"/>
    <w:rsid w:val="00946945"/>
    <w:rsid w:val="00947713"/>
    <w:rsid w:val="00950DE7"/>
    <w:rsid w:val="00953920"/>
    <w:rsid w:val="00953A5B"/>
    <w:rsid w:val="00953D47"/>
    <w:rsid w:val="0095681E"/>
    <w:rsid w:val="009572D4"/>
    <w:rsid w:val="00961921"/>
    <w:rsid w:val="0096430A"/>
    <w:rsid w:val="009647EB"/>
    <w:rsid w:val="0096554B"/>
    <w:rsid w:val="0096584A"/>
    <w:rsid w:val="009677D4"/>
    <w:rsid w:val="009719D3"/>
    <w:rsid w:val="00971DC2"/>
    <w:rsid w:val="00971F08"/>
    <w:rsid w:val="0097603D"/>
    <w:rsid w:val="00976949"/>
    <w:rsid w:val="00980477"/>
    <w:rsid w:val="00985253"/>
    <w:rsid w:val="009853B3"/>
    <w:rsid w:val="00990630"/>
    <w:rsid w:val="00991761"/>
    <w:rsid w:val="00992234"/>
    <w:rsid w:val="009948B4"/>
    <w:rsid w:val="00994DCA"/>
    <w:rsid w:val="009960EC"/>
    <w:rsid w:val="009970DD"/>
    <w:rsid w:val="009A0394"/>
    <w:rsid w:val="009A0FBA"/>
    <w:rsid w:val="009A1601"/>
    <w:rsid w:val="009A1D93"/>
    <w:rsid w:val="009A462D"/>
    <w:rsid w:val="009A4E35"/>
    <w:rsid w:val="009A579D"/>
    <w:rsid w:val="009A5CBA"/>
    <w:rsid w:val="009A7A06"/>
    <w:rsid w:val="009B0FAC"/>
    <w:rsid w:val="009B1F30"/>
    <w:rsid w:val="009B3AC2"/>
    <w:rsid w:val="009B4DF4"/>
    <w:rsid w:val="009B564E"/>
    <w:rsid w:val="009B64E5"/>
    <w:rsid w:val="009B7E87"/>
    <w:rsid w:val="009C2C07"/>
    <w:rsid w:val="009C3479"/>
    <w:rsid w:val="009C403E"/>
    <w:rsid w:val="009D206F"/>
    <w:rsid w:val="009D3687"/>
    <w:rsid w:val="009D4FF0"/>
    <w:rsid w:val="009D703C"/>
    <w:rsid w:val="009D718F"/>
    <w:rsid w:val="009D7818"/>
    <w:rsid w:val="009E068F"/>
    <w:rsid w:val="009E14E0"/>
    <w:rsid w:val="009E35DB"/>
    <w:rsid w:val="009E47A3"/>
    <w:rsid w:val="009E53FB"/>
    <w:rsid w:val="009F08F3"/>
    <w:rsid w:val="009F1DE8"/>
    <w:rsid w:val="009F344F"/>
    <w:rsid w:val="009F4CD5"/>
    <w:rsid w:val="009F5B81"/>
    <w:rsid w:val="009F67F6"/>
    <w:rsid w:val="009F73AD"/>
    <w:rsid w:val="009F7A68"/>
    <w:rsid w:val="00A01220"/>
    <w:rsid w:val="00A0403B"/>
    <w:rsid w:val="00A048A8"/>
    <w:rsid w:val="00A04F49"/>
    <w:rsid w:val="00A07B6D"/>
    <w:rsid w:val="00A12531"/>
    <w:rsid w:val="00A12680"/>
    <w:rsid w:val="00A13E54"/>
    <w:rsid w:val="00A1411B"/>
    <w:rsid w:val="00A17F63"/>
    <w:rsid w:val="00A2193B"/>
    <w:rsid w:val="00A2351A"/>
    <w:rsid w:val="00A23C7F"/>
    <w:rsid w:val="00A264A9"/>
    <w:rsid w:val="00A27785"/>
    <w:rsid w:val="00A30187"/>
    <w:rsid w:val="00A33D36"/>
    <w:rsid w:val="00A3448A"/>
    <w:rsid w:val="00A3608D"/>
    <w:rsid w:val="00A36297"/>
    <w:rsid w:val="00A41E2B"/>
    <w:rsid w:val="00A43D7C"/>
    <w:rsid w:val="00A45B74"/>
    <w:rsid w:val="00A52E1D"/>
    <w:rsid w:val="00A560C7"/>
    <w:rsid w:val="00A61499"/>
    <w:rsid w:val="00A62A77"/>
    <w:rsid w:val="00A63483"/>
    <w:rsid w:val="00A657D7"/>
    <w:rsid w:val="00A660AC"/>
    <w:rsid w:val="00A67E6C"/>
    <w:rsid w:val="00A71B99"/>
    <w:rsid w:val="00A722FA"/>
    <w:rsid w:val="00A739D0"/>
    <w:rsid w:val="00A761D4"/>
    <w:rsid w:val="00A77EC4"/>
    <w:rsid w:val="00A82BDB"/>
    <w:rsid w:val="00A82DB6"/>
    <w:rsid w:val="00A91C54"/>
    <w:rsid w:val="00A92879"/>
    <w:rsid w:val="00A9442A"/>
    <w:rsid w:val="00A967D1"/>
    <w:rsid w:val="00A97D23"/>
    <w:rsid w:val="00AA016F"/>
    <w:rsid w:val="00AA1DF4"/>
    <w:rsid w:val="00AA1ED6"/>
    <w:rsid w:val="00AA3258"/>
    <w:rsid w:val="00AA51D6"/>
    <w:rsid w:val="00AA5BE4"/>
    <w:rsid w:val="00AB0BC8"/>
    <w:rsid w:val="00AB11CA"/>
    <w:rsid w:val="00AB14D9"/>
    <w:rsid w:val="00AB4AB8"/>
    <w:rsid w:val="00AB655E"/>
    <w:rsid w:val="00AC007F"/>
    <w:rsid w:val="00AC292D"/>
    <w:rsid w:val="00AC2B2E"/>
    <w:rsid w:val="00AC2C68"/>
    <w:rsid w:val="00AC2ECD"/>
    <w:rsid w:val="00AC3119"/>
    <w:rsid w:val="00AC4583"/>
    <w:rsid w:val="00AC49FB"/>
    <w:rsid w:val="00AC53AA"/>
    <w:rsid w:val="00AC5A10"/>
    <w:rsid w:val="00AC6656"/>
    <w:rsid w:val="00AD0AA3"/>
    <w:rsid w:val="00AD3F94"/>
    <w:rsid w:val="00AD4A5A"/>
    <w:rsid w:val="00AD5BD0"/>
    <w:rsid w:val="00AD7199"/>
    <w:rsid w:val="00AE131E"/>
    <w:rsid w:val="00AE27AC"/>
    <w:rsid w:val="00AE2834"/>
    <w:rsid w:val="00AE40E0"/>
    <w:rsid w:val="00AE4956"/>
    <w:rsid w:val="00AE4DBA"/>
    <w:rsid w:val="00AE4F07"/>
    <w:rsid w:val="00AF0A59"/>
    <w:rsid w:val="00AF1C5D"/>
    <w:rsid w:val="00AF1E2B"/>
    <w:rsid w:val="00AF3A8D"/>
    <w:rsid w:val="00AF42D7"/>
    <w:rsid w:val="00AF51B8"/>
    <w:rsid w:val="00AF6326"/>
    <w:rsid w:val="00B004A9"/>
    <w:rsid w:val="00B00586"/>
    <w:rsid w:val="00B006FE"/>
    <w:rsid w:val="00B007CB"/>
    <w:rsid w:val="00B02AA9"/>
    <w:rsid w:val="00B02FA3"/>
    <w:rsid w:val="00B05084"/>
    <w:rsid w:val="00B05FB0"/>
    <w:rsid w:val="00B157F9"/>
    <w:rsid w:val="00B15BA1"/>
    <w:rsid w:val="00B1629D"/>
    <w:rsid w:val="00B20256"/>
    <w:rsid w:val="00B20D09"/>
    <w:rsid w:val="00B21157"/>
    <w:rsid w:val="00B2653C"/>
    <w:rsid w:val="00B2763F"/>
    <w:rsid w:val="00B27AAC"/>
    <w:rsid w:val="00B304F3"/>
    <w:rsid w:val="00B30929"/>
    <w:rsid w:val="00B32679"/>
    <w:rsid w:val="00B35EED"/>
    <w:rsid w:val="00B372AA"/>
    <w:rsid w:val="00B40445"/>
    <w:rsid w:val="00B40BEF"/>
    <w:rsid w:val="00B41888"/>
    <w:rsid w:val="00B41CB9"/>
    <w:rsid w:val="00B44511"/>
    <w:rsid w:val="00B45A52"/>
    <w:rsid w:val="00B46175"/>
    <w:rsid w:val="00B6188F"/>
    <w:rsid w:val="00B65BF1"/>
    <w:rsid w:val="00B664C7"/>
    <w:rsid w:val="00B6724B"/>
    <w:rsid w:val="00B679BC"/>
    <w:rsid w:val="00B70E50"/>
    <w:rsid w:val="00B739F6"/>
    <w:rsid w:val="00B73FF3"/>
    <w:rsid w:val="00B77477"/>
    <w:rsid w:val="00B7791F"/>
    <w:rsid w:val="00B80D8C"/>
    <w:rsid w:val="00B81A6C"/>
    <w:rsid w:val="00B85DE5"/>
    <w:rsid w:val="00B90671"/>
    <w:rsid w:val="00B90F73"/>
    <w:rsid w:val="00B92351"/>
    <w:rsid w:val="00B93B59"/>
    <w:rsid w:val="00B9406A"/>
    <w:rsid w:val="00B942AF"/>
    <w:rsid w:val="00B97752"/>
    <w:rsid w:val="00BA11C5"/>
    <w:rsid w:val="00BA2280"/>
    <w:rsid w:val="00BA2A08"/>
    <w:rsid w:val="00BA33CB"/>
    <w:rsid w:val="00BA4862"/>
    <w:rsid w:val="00BA5446"/>
    <w:rsid w:val="00BA56D2"/>
    <w:rsid w:val="00BA6101"/>
    <w:rsid w:val="00BA76E0"/>
    <w:rsid w:val="00BA7A2D"/>
    <w:rsid w:val="00BB2A25"/>
    <w:rsid w:val="00BB51E9"/>
    <w:rsid w:val="00BB754E"/>
    <w:rsid w:val="00BC0FDC"/>
    <w:rsid w:val="00BC10D9"/>
    <w:rsid w:val="00BC2044"/>
    <w:rsid w:val="00BC2CB6"/>
    <w:rsid w:val="00BC3053"/>
    <w:rsid w:val="00BC4D2E"/>
    <w:rsid w:val="00BD1F6A"/>
    <w:rsid w:val="00BD48AC"/>
    <w:rsid w:val="00BD5F1A"/>
    <w:rsid w:val="00BD7363"/>
    <w:rsid w:val="00BE0F12"/>
    <w:rsid w:val="00BE1234"/>
    <w:rsid w:val="00BE2FA6"/>
    <w:rsid w:val="00BE333F"/>
    <w:rsid w:val="00BE7406"/>
    <w:rsid w:val="00BE7603"/>
    <w:rsid w:val="00BF30B2"/>
    <w:rsid w:val="00BF3279"/>
    <w:rsid w:val="00BF4266"/>
    <w:rsid w:val="00BF4593"/>
    <w:rsid w:val="00BF55D7"/>
    <w:rsid w:val="00BF6257"/>
    <w:rsid w:val="00BF74C7"/>
    <w:rsid w:val="00C015F1"/>
    <w:rsid w:val="00C0199A"/>
    <w:rsid w:val="00C01E30"/>
    <w:rsid w:val="00C01F33"/>
    <w:rsid w:val="00C02CC6"/>
    <w:rsid w:val="00C040F7"/>
    <w:rsid w:val="00C041B0"/>
    <w:rsid w:val="00C044AB"/>
    <w:rsid w:val="00C05706"/>
    <w:rsid w:val="00C07377"/>
    <w:rsid w:val="00C0792A"/>
    <w:rsid w:val="00C10478"/>
    <w:rsid w:val="00C1175B"/>
    <w:rsid w:val="00C12107"/>
    <w:rsid w:val="00C14D4B"/>
    <w:rsid w:val="00C1538E"/>
    <w:rsid w:val="00C154BB"/>
    <w:rsid w:val="00C20E44"/>
    <w:rsid w:val="00C229E0"/>
    <w:rsid w:val="00C23BE2"/>
    <w:rsid w:val="00C25D66"/>
    <w:rsid w:val="00C279B5"/>
    <w:rsid w:val="00C27C45"/>
    <w:rsid w:val="00C30537"/>
    <w:rsid w:val="00C32ABF"/>
    <w:rsid w:val="00C339FB"/>
    <w:rsid w:val="00C3719D"/>
    <w:rsid w:val="00C378BA"/>
    <w:rsid w:val="00C37ACF"/>
    <w:rsid w:val="00C40F50"/>
    <w:rsid w:val="00C446AA"/>
    <w:rsid w:val="00C47E20"/>
    <w:rsid w:val="00C51034"/>
    <w:rsid w:val="00C54995"/>
    <w:rsid w:val="00C54D41"/>
    <w:rsid w:val="00C55A2C"/>
    <w:rsid w:val="00C55A53"/>
    <w:rsid w:val="00C56371"/>
    <w:rsid w:val="00C56AA3"/>
    <w:rsid w:val="00C60783"/>
    <w:rsid w:val="00C61B95"/>
    <w:rsid w:val="00C64498"/>
    <w:rsid w:val="00C64672"/>
    <w:rsid w:val="00C6484D"/>
    <w:rsid w:val="00C64CC4"/>
    <w:rsid w:val="00C70697"/>
    <w:rsid w:val="00C72EF4"/>
    <w:rsid w:val="00C757A9"/>
    <w:rsid w:val="00C75D2F"/>
    <w:rsid w:val="00C760D2"/>
    <w:rsid w:val="00C767BE"/>
    <w:rsid w:val="00C76E3C"/>
    <w:rsid w:val="00C81568"/>
    <w:rsid w:val="00C9027A"/>
    <w:rsid w:val="00C9068E"/>
    <w:rsid w:val="00C920E4"/>
    <w:rsid w:val="00C93C4B"/>
    <w:rsid w:val="00C93F9D"/>
    <w:rsid w:val="00C9430B"/>
    <w:rsid w:val="00C944AB"/>
    <w:rsid w:val="00C95B40"/>
    <w:rsid w:val="00C97EEB"/>
    <w:rsid w:val="00CA1ED8"/>
    <w:rsid w:val="00CB1F63"/>
    <w:rsid w:val="00CB7170"/>
    <w:rsid w:val="00CB7F59"/>
    <w:rsid w:val="00CC040E"/>
    <w:rsid w:val="00CC111F"/>
    <w:rsid w:val="00CC1ABB"/>
    <w:rsid w:val="00CC2011"/>
    <w:rsid w:val="00CC3EA0"/>
    <w:rsid w:val="00CC7824"/>
    <w:rsid w:val="00CC7B45"/>
    <w:rsid w:val="00CC7FAC"/>
    <w:rsid w:val="00CD0D85"/>
    <w:rsid w:val="00CD1188"/>
    <w:rsid w:val="00CD2ED1"/>
    <w:rsid w:val="00CD337B"/>
    <w:rsid w:val="00CD736F"/>
    <w:rsid w:val="00CE0424"/>
    <w:rsid w:val="00CE3186"/>
    <w:rsid w:val="00CE4E37"/>
    <w:rsid w:val="00CE6E07"/>
    <w:rsid w:val="00CE7561"/>
    <w:rsid w:val="00CF068E"/>
    <w:rsid w:val="00CF1354"/>
    <w:rsid w:val="00CF3B1F"/>
    <w:rsid w:val="00CF3BF6"/>
    <w:rsid w:val="00CF41A6"/>
    <w:rsid w:val="00CF625B"/>
    <w:rsid w:val="00CF687E"/>
    <w:rsid w:val="00D01AC8"/>
    <w:rsid w:val="00D029CD"/>
    <w:rsid w:val="00D0303D"/>
    <w:rsid w:val="00D0349B"/>
    <w:rsid w:val="00D10249"/>
    <w:rsid w:val="00D10FCB"/>
    <w:rsid w:val="00D115C3"/>
    <w:rsid w:val="00D11897"/>
    <w:rsid w:val="00D13135"/>
    <w:rsid w:val="00D1385C"/>
    <w:rsid w:val="00D13E4E"/>
    <w:rsid w:val="00D239A7"/>
    <w:rsid w:val="00D23F47"/>
    <w:rsid w:val="00D254B6"/>
    <w:rsid w:val="00D26A06"/>
    <w:rsid w:val="00D26BBC"/>
    <w:rsid w:val="00D30515"/>
    <w:rsid w:val="00D36BBA"/>
    <w:rsid w:val="00D36E71"/>
    <w:rsid w:val="00D37D87"/>
    <w:rsid w:val="00D40B33"/>
    <w:rsid w:val="00D418A0"/>
    <w:rsid w:val="00D41DCD"/>
    <w:rsid w:val="00D4318F"/>
    <w:rsid w:val="00D438BF"/>
    <w:rsid w:val="00D440F8"/>
    <w:rsid w:val="00D4481C"/>
    <w:rsid w:val="00D44A3A"/>
    <w:rsid w:val="00D45991"/>
    <w:rsid w:val="00D45D0B"/>
    <w:rsid w:val="00D46ECF"/>
    <w:rsid w:val="00D474C2"/>
    <w:rsid w:val="00D50F97"/>
    <w:rsid w:val="00D533AE"/>
    <w:rsid w:val="00D546FF"/>
    <w:rsid w:val="00D55AD5"/>
    <w:rsid w:val="00D55CB1"/>
    <w:rsid w:val="00D576CA"/>
    <w:rsid w:val="00D61AF5"/>
    <w:rsid w:val="00D652B5"/>
    <w:rsid w:val="00D657A9"/>
    <w:rsid w:val="00D66155"/>
    <w:rsid w:val="00D67ACA"/>
    <w:rsid w:val="00D708B0"/>
    <w:rsid w:val="00D70A22"/>
    <w:rsid w:val="00D73A7B"/>
    <w:rsid w:val="00D743EC"/>
    <w:rsid w:val="00D74FD4"/>
    <w:rsid w:val="00D76239"/>
    <w:rsid w:val="00D764B5"/>
    <w:rsid w:val="00D7670F"/>
    <w:rsid w:val="00D77B1D"/>
    <w:rsid w:val="00D80161"/>
    <w:rsid w:val="00D8021F"/>
    <w:rsid w:val="00D80383"/>
    <w:rsid w:val="00D823C6"/>
    <w:rsid w:val="00D825EC"/>
    <w:rsid w:val="00D85D5A"/>
    <w:rsid w:val="00D86CA3"/>
    <w:rsid w:val="00D871CE"/>
    <w:rsid w:val="00D9196D"/>
    <w:rsid w:val="00D92982"/>
    <w:rsid w:val="00D967E3"/>
    <w:rsid w:val="00D9725F"/>
    <w:rsid w:val="00DA291D"/>
    <w:rsid w:val="00DA305E"/>
    <w:rsid w:val="00DA5417"/>
    <w:rsid w:val="00DA56E8"/>
    <w:rsid w:val="00DA68D2"/>
    <w:rsid w:val="00DB0A9F"/>
    <w:rsid w:val="00DB377D"/>
    <w:rsid w:val="00DB7457"/>
    <w:rsid w:val="00DB7E94"/>
    <w:rsid w:val="00DC2D36"/>
    <w:rsid w:val="00DC53EF"/>
    <w:rsid w:val="00DC77FD"/>
    <w:rsid w:val="00DD2DB2"/>
    <w:rsid w:val="00DE2083"/>
    <w:rsid w:val="00DE5608"/>
    <w:rsid w:val="00DE58D0"/>
    <w:rsid w:val="00DE654F"/>
    <w:rsid w:val="00DE74F5"/>
    <w:rsid w:val="00DF0B6E"/>
    <w:rsid w:val="00DF15E0"/>
    <w:rsid w:val="00DF1734"/>
    <w:rsid w:val="00DF37A0"/>
    <w:rsid w:val="00DF71A0"/>
    <w:rsid w:val="00E01271"/>
    <w:rsid w:val="00E0183C"/>
    <w:rsid w:val="00E03B36"/>
    <w:rsid w:val="00E07E33"/>
    <w:rsid w:val="00E10349"/>
    <w:rsid w:val="00E110E7"/>
    <w:rsid w:val="00E11B20"/>
    <w:rsid w:val="00E11ECB"/>
    <w:rsid w:val="00E123D6"/>
    <w:rsid w:val="00E1347E"/>
    <w:rsid w:val="00E13735"/>
    <w:rsid w:val="00E14D9A"/>
    <w:rsid w:val="00E1618F"/>
    <w:rsid w:val="00E17FA2"/>
    <w:rsid w:val="00E22330"/>
    <w:rsid w:val="00E24E61"/>
    <w:rsid w:val="00E27804"/>
    <w:rsid w:val="00E27ABD"/>
    <w:rsid w:val="00E27D68"/>
    <w:rsid w:val="00E30B5A"/>
    <w:rsid w:val="00E30BEC"/>
    <w:rsid w:val="00E3123D"/>
    <w:rsid w:val="00E31461"/>
    <w:rsid w:val="00E31D43"/>
    <w:rsid w:val="00E32502"/>
    <w:rsid w:val="00E32608"/>
    <w:rsid w:val="00E34188"/>
    <w:rsid w:val="00E34B6E"/>
    <w:rsid w:val="00E35559"/>
    <w:rsid w:val="00E3723A"/>
    <w:rsid w:val="00E37860"/>
    <w:rsid w:val="00E42F08"/>
    <w:rsid w:val="00E446F1"/>
    <w:rsid w:val="00E44FA6"/>
    <w:rsid w:val="00E46886"/>
    <w:rsid w:val="00E47AEF"/>
    <w:rsid w:val="00E47DEA"/>
    <w:rsid w:val="00E53B75"/>
    <w:rsid w:val="00E54E3B"/>
    <w:rsid w:val="00E573D3"/>
    <w:rsid w:val="00E57565"/>
    <w:rsid w:val="00E6061B"/>
    <w:rsid w:val="00E63838"/>
    <w:rsid w:val="00E64434"/>
    <w:rsid w:val="00E660D3"/>
    <w:rsid w:val="00E66FD7"/>
    <w:rsid w:val="00E67C51"/>
    <w:rsid w:val="00E72EFC"/>
    <w:rsid w:val="00E75189"/>
    <w:rsid w:val="00E758EC"/>
    <w:rsid w:val="00E769E5"/>
    <w:rsid w:val="00E77D1B"/>
    <w:rsid w:val="00E8234C"/>
    <w:rsid w:val="00E83AA9"/>
    <w:rsid w:val="00E85928"/>
    <w:rsid w:val="00E87822"/>
    <w:rsid w:val="00E90395"/>
    <w:rsid w:val="00E90E49"/>
    <w:rsid w:val="00E913A9"/>
    <w:rsid w:val="00E917F9"/>
    <w:rsid w:val="00E9291C"/>
    <w:rsid w:val="00E93FFE"/>
    <w:rsid w:val="00E94F8A"/>
    <w:rsid w:val="00E950C2"/>
    <w:rsid w:val="00EA5706"/>
    <w:rsid w:val="00EA7A41"/>
    <w:rsid w:val="00EB077B"/>
    <w:rsid w:val="00EB4EA2"/>
    <w:rsid w:val="00EB7F87"/>
    <w:rsid w:val="00EC27C6"/>
    <w:rsid w:val="00EC4207"/>
    <w:rsid w:val="00EC442F"/>
    <w:rsid w:val="00EC5653"/>
    <w:rsid w:val="00EC57DC"/>
    <w:rsid w:val="00EC5BC4"/>
    <w:rsid w:val="00EC71CE"/>
    <w:rsid w:val="00ED0BA1"/>
    <w:rsid w:val="00ED1006"/>
    <w:rsid w:val="00EE1038"/>
    <w:rsid w:val="00EE2B0F"/>
    <w:rsid w:val="00EE3DE6"/>
    <w:rsid w:val="00EF057B"/>
    <w:rsid w:val="00EF0DB4"/>
    <w:rsid w:val="00EF18FE"/>
    <w:rsid w:val="00EF1DD9"/>
    <w:rsid w:val="00EF28EC"/>
    <w:rsid w:val="00EF5787"/>
    <w:rsid w:val="00EF60D0"/>
    <w:rsid w:val="00F0074A"/>
    <w:rsid w:val="00F0528D"/>
    <w:rsid w:val="00F05707"/>
    <w:rsid w:val="00F06C67"/>
    <w:rsid w:val="00F06DFD"/>
    <w:rsid w:val="00F071D1"/>
    <w:rsid w:val="00F07533"/>
    <w:rsid w:val="00F10629"/>
    <w:rsid w:val="00F154BD"/>
    <w:rsid w:val="00F15FA5"/>
    <w:rsid w:val="00F209B7"/>
    <w:rsid w:val="00F21A1A"/>
    <w:rsid w:val="00F22B17"/>
    <w:rsid w:val="00F2376F"/>
    <w:rsid w:val="00F243D8"/>
    <w:rsid w:val="00F277AA"/>
    <w:rsid w:val="00F30828"/>
    <w:rsid w:val="00F311F9"/>
    <w:rsid w:val="00F313D6"/>
    <w:rsid w:val="00F40F0C"/>
    <w:rsid w:val="00F411BD"/>
    <w:rsid w:val="00F41B25"/>
    <w:rsid w:val="00F453DA"/>
    <w:rsid w:val="00F4766C"/>
    <w:rsid w:val="00F47AE7"/>
    <w:rsid w:val="00F507D1"/>
    <w:rsid w:val="00F519CE"/>
    <w:rsid w:val="00F51ADA"/>
    <w:rsid w:val="00F54CCF"/>
    <w:rsid w:val="00F573AF"/>
    <w:rsid w:val="00F607C5"/>
    <w:rsid w:val="00F60DEA"/>
    <w:rsid w:val="00F62424"/>
    <w:rsid w:val="00F624FE"/>
    <w:rsid w:val="00F6302A"/>
    <w:rsid w:val="00F64C2B"/>
    <w:rsid w:val="00F651BE"/>
    <w:rsid w:val="00F67EC7"/>
    <w:rsid w:val="00F67F53"/>
    <w:rsid w:val="00F703BE"/>
    <w:rsid w:val="00F71F69"/>
    <w:rsid w:val="00F72B72"/>
    <w:rsid w:val="00F74BB9"/>
    <w:rsid w:val="00F752C6"/>
    <w:rsid w:val="00F75582"/>
    <w:rsid w:val="00F76EFA"/>
    <w:rsid w:val="00F77325"/>
    <w:rsid w:val="00F804BE"/>
    <w:rsid w:val="00F817CE"/>
    <w:rsid w:val="00F82582"/>
    <w:rsid w:val="00F83F88"/>
    <w:rsid w:val="00F8456C"/>
    <w:rsid w:val="00F85407"/>
    <w:rsid w:val="00F85445"/>
    <w:rsid w:val="00F859D8"/>
    <w:rsid w:val="00F8656C"/>
    <w:rsid w:val="00F868F5"/>
    <w:rsid w:val="00F871EE"/>
    <w:rsid w:val="00F902EC"/>
    <w:rsid w:val="00F9056A"/>
    <w:rsid w:val="00F90F8D"/>
    <w:rsid w:val="00F92782"/>
    <w:rsid w:val="00F93AA9"/>
    <w:rsid w:val="00F96985"/>
    <w:rsid w:val="00F97838"/>
    <w:rsid w:val="00FA18A4"/>
    <w:rsid w:val="00FA2BB3"/>
    <w:rsid w:val="00FA378A"/>
    <w:rsid w:val="00FA59ED"/>
    <w:rsid w:val="00FB4C80"/>
    <w:rsid w:val="00FB5F8C"/>
    <w:rsid w:val="00FB611A"/>
    <w:rsid w:val="00FB6A6A"/>
    <w:rsid w:val="00FB718D"/>
    <w:rsid w:val="00FC0D86"/>
    <w:rsid w:val="00FC153C"/>
    <w:rsid w:val="00FC3788"/>
    <w:rsid w:val="00FC40B1"/>
    <w:rsid w:val="00FC7429"/>
    <w:rsid w:val="00FD07F6"/>
    <w:rsid w:val="00FD1EC8"/>
    <w:rsid w:val="00FD233E"/>
    <w:rsid w:val="00FD2A6B"/>
    <w:rsid w:val="00FD3792"/>
    <w:rsid w:val="00FD47ED"/>
    <w:rsid w:val="00FD74DB"/>
    <w:rsid w:val="00FD7660"/>
    <w:rsid w:val="00FE0655"/>
    <w:rsid w:val="00FE2365"/>
    <w:rsid w:val="00FE4810"/>
    <w:rsid w:val="00FE4C7B"/>
    <w:rsid w:val="00FE7336"/>
    <w:rsid w:val="00FE787C"/>
    <w:rsid w:val="00FF42F9"/>
    <w:rsid w:val="00FF45A5"/>
    <w:rsid w:val="00FF5669"/>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408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140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08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224816"/>
    <w:pPr>
      <w:ind w:left="720"/>
      <w:contextualSpacing/>
    </w:pPr>
  </w:style>
  <w:style w:type="character" w:customStyle="1" w:styleId="ReferenceChar">
    <w:name w:val="Reference Char"/>
    <w:link w:val="Reference"/>
    <w:rsid w:val="00A43D7C"/>
    <w:rPr>
      <w:rFonts w:ascii="Arial" w:hAnsi="Arial"/>
      <w:lang w:val="en-GB" w:eastAsia="zh-CN"/>
    </w:rPr>
  </w:style>
  <w:style w:type="character" w:customStyle="1" w:styleId="UnresolvedMention1">
    <w:name w:val="Unresolved Mention1"/>
    <w:basedOn w:val="DefaultParagraphFont"/>
    <w:uiPriority w:val="99"/>
    <w:semiHidden/>
    <w:unhideWhenUsed/>
    <w:rsid w:val="00C229E0"/>
    <w:rPr>
      <w:color w:val="808080"/>
      <w:shd w:val="clear" w:color="auto" w:fill="E6E6E6"/>
    </w:rPr>
  </w:style>
  <w:style w:type="paragraph" w:styleId="Revision">
    <w:name w:val="Revision"/>
    <w:hidden/>
    <w:uiPriority w:val="99"/>
    <w:semiHidden/>
    <w:rsid w:val="00495FCB"/>
    <w:rPr>
      <w:rFonts w:asciiTheme="minorHAnsi" w:eastAsiaTheme="minorHAnsi" w:hAnsiTheme="minorHAnsi" w:cstheme="minorBidi"/>
      <w:sz w:val="22"/>
      <w:szCs w:val="22"/>
      <w:lang w:val="sv-SE"/>
    </w:rPr>
  </w:style>
  <w:style w:type="character" w:styleId="UnresolvedMention">
    <w:name w:val="Unresolved Mention"/>
    <w:basedOn w:val="DefaultParagraphFont"/>
    <w:uiPriority w:val="99"/>
    <w:semiHidden/>
    <w:unhideWhenUsed/>
    <w:rsid w:val="00232D62"/>
    <w:rPr>
      <w:color w:val="808080"/>
      <w:shd w:val="clear" w:color="auto" w:fill="E6E6E6"/>
    </w:rPr>
  </w:style>
  <w:style w:type="table" w:styleId="TableGrid">
    <w:name w:val="Table Grid"/>
    <w:basedOn w:val="TableNormal"/>
    <w:rsid w:val="00AF6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F5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6B5B5C"/>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91974">
      <w:bodyDiv w:val="1"/>
      <w:marLeft w:val="0"/>
      <w:marRight w:val="0"/>
      <w:marTop w:val="0"/>
      <w:marBottom w:val="0"/>
      <w:divBdr>
        <w:top w:val="none" w:sz="0" w:space="0" w:color="auto"/>
        <w:left w:val="none" w:sz="0" w:space="0" w:color="auto"/>
        <w:bottom w:val="none" w:sz="0" w:space="0" w:color="auto"/>
        <w:right w:val="none" w:sz="0" w:space="0" w:color="auto"/>
      </w:divBdr>
    </w:div>
    <w:div w:id="596598191">
      <w:bodyDiv w:val="1"/>
      <w:marLeft w:val="0"/>
      <w:marRight w:val="0"/>
      <w:marTop w:val="0"/>
      <w:marBottom w:val="0"/>
      <w:divBdr>
        <w:top w:val="none" w:sz="0" w:space="0" w:color="auto"/>
        <w:left w:val="none" w:sz="0" w:space="0" w:color="auto"/>
        <w:bottom w:val="none" w:sz="0" w:space="0" w:color="auto"/>
        <w:right w:val="none" w:sz="0" w:space="0" w:color="auto"/>
      </w:divBdr>
    </w:div>
    <w:div w:id="717777876">
      <w:bodyDiv w:val="1"/>
      <w:marLeft w:val="0"/>
      <w:marRight w:val="0"/>
      <w:marTop w:val="0"/>
      <w:marBottom w:val="0"/>
      <w:divBdr>
        <w:top w:val="none" w:sz="0" w:space="0" w:color="auto"/>
        <w:left w:val="none" w:sz="0" w:space="0" w:color="auto"/>
        <w:bottom w:val="none" w:sz="0" w:space="0" w:color="auto"/>
        <w:right w:val="none" w:sz="0" w:space="0" w:color="auto"/>
      </w:divBdr>
    </w:div>
    <w:div w:id="897395071">
      <w:bodyDiv w:val="1"/>
      <w:marLeft w:val="0"/>
      <w:marRight w:val="0"/>
      <w:marTop w:val="0"/>
      <w:marBottom w:val="0"/>
      <w:divBdr>
        <w:top w:val="none" w:sz="0" w:space="0" w:color="auto"/>
        <w:left w:val="none" w:sz="0" w:space="0" w:color="auto"/>
        <w:bottom w:val="none" w:sz="0" w:space="0" w:color="auto"/>
        <w:right w:val="none" w:sz="0" w:space="0" w:color="auto"/>
      </w:divBdr>
    </w:div>
    <w:div w:id="918901495">
      <w:bodyDiv w:val="1"/>
      <w:marLeft w:val="0"/>
      <w:marRight w:val="0"/>
      <w:marTop w:val="0"/>
      <w:marBottom w:val="0"/>
      <w:divBdr>
        <w:top w:val="none" w:sz="0" w:space="0" w:color="auto"/>
        <w:left w:val="none" w:sz="0" w:space="0" w:color="auto"/>
        <w:bottom w:val="none" w:sz="0" w:space="0" w:color="auto"/>
        <w:right w:val="none" w:sz="0" w:space="0" w:color="auto"/>
      </w:divBdr>
    </w:div>
    <w:div w:id="942998271">
      <w:bodyDiv w:val="1"/>
      <w:marLeft w:val="0"/>
      <w:marRight w:val="0"/>
      <w:marTop w:val="0"/>
      <w:marBottom w:val="0"/>
      <w:divBdr>
        <w:top w:val="none" w:sz="0" w:space="0" w:color="auto"/>
        <w:left w:val="none" w:sz="0" w:space="0" w:color="auto"/>
        <w:bottom w:val="none" w:sz="0" w:space="0" w:color="auto"/>
        <w:right w:val="none" w:sz="0" w:space="0" w:color="auto"/>
      </w:divBdr>
    </w:div>
    <w:div w:id="983654866">
      <w:bodyDiv w:val="1"/>
      <w:marLeft w:val="0"/>
      <w:marRight w:val="0"/>
      <w:marTop w:val="0"/>
      <w:marBottom w:val="0"/>
      <w:divBdr>
        <w:top w:val="none" w:sz="0" w:space="0" w:color="auto"/>
        <w:left w:val="none" w:sz="0" w:space="0" w:color="auto"/>
        <w:bottom w:val="none" w:sz="0" w:space="0" w:color="auto"/>
        <w:right w:val="none" w:sz="0" w:space="0" w:color="auto"/>
      </w:divBdr>
    </w:div>
    <w:div w:id="1365449762">
      <w:bodyDiv w:val="1"/>
      <w:marLeft w:val="0"/>
      <w:marRight w:val="0"/>
      <w:marTop w:val="0"/>
      <w:marBottom w:val="0"/>
      <w:divBdr>
        <w:top w:val="none" w:sz="0" w:space="0" w:color="auto"/>
        <w:left w:val="none" w:sz="0" w:space="0" w:color="auto"/>
        <w:bottom w:val="none" w:sz="0" w:space="0" w:color="auto"/>
        <w:right w:val="none" w:sz="0" w:space="0" w:color="auto"/>
      </w:divBdr>
    </w:div>
    <w:div w:id="1438329975">
      <w:bodyDiv w:val="1"/>
      <w:marLeft w:val="0"/>
      <w:marRight w:val="0"/>
      <w:marTop w:val="0"/>
      <w:marBottom w:val="0"/>
      <w:divBdr>
        <w:top w:val="none" w:sz="0" w:space="0" w:color="auto"/>
        <w:left w:val="none" w:sz="0" w:space="0" w:color="auto"/>
        <w:bottom w:val="none" w:sz="0" w:space="0" w:color="auto"/>
        <w:right w:val="none" w:sz="0" w:space="0" w:color="auto"/>
      </w:divBdr>
    </w:div>
    <w:div w:id="1882860166">
      <w:bodyDiv w:val="1"/>
      <w:marLeft w:val="0"/>
      <w:marRight w:val="0"/>
      <w:marTop w:val="0"/>
      <w:marBottom w:val="0"/>
      <w:divBdr>
        <w:top w:val="none" w:sz="0" w:space="0" w:color="auto"/>
        <w:left w:val="none" w:sz="0" w:space="0" w:color="auto"/>
        <w:bottom w:val="none" w:sz="0" w:space="0" w:color="auto"/>
        <w:right w:val="none" w:sz="0" w:space="0" w:color="auto"/>
      </w:divBdr>
    </w:div>
    <w:div w:id="1996836418">
      <w:bodyDiv w:val="1"/>
      <w:marLeft w:val="0"/>
      <w:marRight w:val="0"/>
      <w:marTop w:val="0"/>
      <w:marBottom w:val="0"/>
      <w:divBdr>
        <w:top w:val="none" w:sz="0" w:space="0" w:color="auto"/>
        <w:left w:val="none" w:sz="0" w:space="0" w:color="auto"/>
        <w:bottom w:val="none" w:sz="0" w:space="0" w:color="auto"/>
        <w:right w:val="none" w:sz="0" w:space="0" w:color="auto"/>
      </w:divBdr>
    </w:div>
    <w:div w:id="2077698789">
      <w:bodyDiv w:val="1"/>
      <w:marLeft w:val="0"/>
      <w:marRight w:val="0"/>
      <w:marTop w:val="0"/>
      <w:marBottom w:val="0"/>
      <w:divBdr>
        <w:top w:val="none" w:sz="0" w:space="0" w:color="auto"/>
        <w:left w:val="none" w:sz="0" w:space="0" w:color="auto"/>
        <w:bottom w:val="none" w:sz="0" w:space="0" w:color="auto"/>
        <w:right w:val="none" w:sz="0" w:space="0" w:color="auto"/>
      </w:divBdr>
    </w:div>
    <w:div w:id="21158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7BEBE3B-55FC-4020-9C89-3CB0B3B1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3790</Words>
  <Characters>21608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2018-04-06T19:34:00Z</dcterms:created>
  <dcterms:modified xsi:type="dcterms:W3CDTF">2018-04-06T19:34:00Z</dcterms:modified>
</cp:coreProperties>
</file>